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C8D055" Type="http://schemas.openxmlformats.org/officeDocument/2006/relationships/officeDocument" Target="/word/document.xml" /><Relationship Id="coreR20C8D055" Type="http://schemas.openxmlformats.org/package/2006/relationships/metadata/core-properties" Target="/docProps/core.xml" /><Relationship Id="customR20C8D0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 technička školkařka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dobývání a expedice školkařského materiálu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fytopatologických opatření ve školce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školkař / technička školkařka, 20.10.2026 12:01:33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Hnojení ve školce a příprava pěstebních substrátů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Navrhnout postup přípravy pozemku při zakládání nebo obnově školky</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Popsat technologie pro přihnojování ve školkách, uvést jejich výhody a nevýhody</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Vysvětlit zásady pro aplikaci dusíku, fosforu a draslíku ve školkařství a uvést možná rizika při přehnojení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e) Zvolit vhodné pěstební substráty pro zadané skupiny rostlin a charakterizovat jejich vlastnosti</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16"/>
        <w:framePr w:w="6710" w:h="607" w:hRule="exact" w:wrap="none" w:vAnchor="page" w:hAnchor="margin" w:x="45" w:y="13302"/>
        <w:rPr>
          <w:rStyle w:val="C3"/>
          <w:rtl w:val="0"/>
        </w:rPr>
      </w:pPr>
    </w:p>
    <w:p>
      <w:pPr>
        <w:pStyle w:val="P17"/>
        <w:framePr w:w="6658" w:h="480" w:hRule="exact" w:wrap="none" w:vAnchor="page" w:hAnchor="margin" w:x="71" w:y="13358"/>
        <w:rPr>
          <w:rStyle w:val="C13"/>
          <w:rtl w:val="0"/>
        </w:rPr>
      </w:pPr>
      <w:r>
        <w:rPr>
          <w:rStyle w:val="C13"/>
          <w:rtl w:val="0"/>
        </w:rPr>
        <w:t>f) Uvést výhody a nevýhody substrátů připravovaných svépomocí ve srovnání s nákupem již hotových substrátů</w:t>
      </w:r>
    </w:p>
    <w:p>
      <w:pPr>
        <w:pStyle w:val="P30"/>
        <w:framePr w:w="3921" w:h="607" w:hRule="exact" w:wrap="none" w:vAnchor="page" w:hAnchor="margin" w:x="6800" w:y="13302"/>
        <w:rPr>
          <w:rStyle w:val="C3"/>
          <w:rtl w:val="0"/>
        </w:rPr>
      </w:pPr>
    </w:p>
    <w:p>
      <w:pPr>
        <w:pStyle w:val="P31"/>
        <w:framePr w:w="3839" w:h="480" w:hRule="exact" w:wrap="none" w:vAnchor="page" w:hAnchor="margin" w:x="6856" w:y="13358"/>
        <w:rPr>
          <w:rStyle w:val="C22"/>
          <w:rtl w:val="0"/>
        </w:rPr>
      </w:pPr>
      <w:r>
        <w:rPr>
          <w:rStyle w:val="C22"/>
          <w:rtl w:val="0"/>
        </w:rPr>
        <w:t>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20.10.2026 12:01:33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ploch pro pěstování dřevin v kontejnerech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výběr a přípravu plochy pro kontejnerovnu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technologický postup pro budování plochy kontejnerovny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Zavlažování ve školkařství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Ukázat a popsat základní součásti závlahového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Uvést požadavky na závlahovou vodu a možné zdroje vody, posoudit vydatnost zdroje vody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Organizace generativního rozmnožování školkařského materiálu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Navrhnout technologický postup pro zajištění 1000 ks generativních podnoží okrasných a ovocných stromů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Provést na určeném vzorku osiva přípravu zkoušky klíčivosti, stanovit hmotnost tisíce semen (HTS) a zdůvodnit tyto činnosti</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20.10.2026 12:01:33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vegetativního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způsoby štěpování okrasných a ovocných dřevin a předvést minimálně jeden způsob roubování a jeden způsob očkování, včetně přípravy podnoží před očkováním a roubováním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technologie řízkování dřevin včetně termínů a specifikace substrátů s uvedením příkladů rostlin, pro který je uvedený způsob vhodný, předvést dva způsoby řízkování dřevin</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hlavní způsoby vegetativního rozmnožování podnoží a uvést příklady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organizaci práce při klíčových operacích vegetativního množení, možnosti normování práce a hodnocení kvality a výkonu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Ošetřování školkařského materiálu včetně řezů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a) Ošetřit záhonové růže a roubované stromy ve školce</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postup a dodržované zásady při odstraňování obrostu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Vysvětlit potřebu a zásady při odstraňování podrostu v ovocných a okrasných školkách, uvést podnože a druhy, které podrůstají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Vysvětlit způsob pěstování a ošetřování alejových okrasných dřevin</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20.10.2026 12:01:33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zásady školkařské praxe při manipulaci s prostokořennými výpěstky při dobývání, expedici, třídění a zakládce a poukázat na možná rizika při vykonávaných činnostech se školkařským materiálem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Zajištění fytopatologických opatření ve školce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Vyjmenovat klíčové choroby a škůdce ve školkařství, popsat postup ochrany proti nim</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648"/>
        <w:rPr>
          <w:rStyle w:val="C3"/>
          <w:rtl w:val="0"/>
        </w:rPr>
      </w:pPr>
    </w:p>
    <w:p>
      <w:pPr>
        <w:pStyle w:val="P13"/>
        <w:framePr w:w="6658" w:h="704" w:hRule="exact" w:wrap="none" w:vAnchor="page" w:hAnchor="margin" w:x="71" w:y="8704"/>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8648"/>
        <w:rPr>
          <w:rStyle w:val="C3"/>
          <w:rtl w:val="0"/>
        </w:rPr>
      </w:pPr>
    </w:p>
    <w:p>
      <w:pPr>
        <w:pStyle w:val="P29"/>
        <w:framePr w:w="3839" w:h="704" w:hRule="exact" w:wrap="none" w:vAnchor="page" w:hAnchor="margin" w:x="6856" w:y="8704"/>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20.10.2026 12:01:33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20.10.2026 12:01:33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https://nsp.cz/jednotka-prace/skolkar).</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Hnojení ve školce a příprava pěstebních substrátů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zvolí uchazeč ze sortimentu substrátů nejvhodnější typ pro zadanou skupinu rostlin. Sortiment substrátů přímo ve školce zajišťuje autorizovaná osoba a příslušnou skupinu rostlin si uchazeč vylosuje z nabídky stanovené autorizovanou osobou.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Organizace vegetativního rozmnožování školkařského materiálu </w:t>
      </w:r>
      <w:r>
        <w:rPr>
          <w:rFonts w:ascii="Arial" w:cs="Arial" w:hAnsi="Arial" w:eastAsia="Arial"/>
          <w:b w:val="0"/>
          <w:i w:val="0"/>
          <w:caps w:val="0"/>
          <w:strike w:val="0"/>
          <w:noProof w:val="0"/>
          <w:vanish w:val="0"/>
          <w:color w:val="auto"/>
          <w:sz w:val="20"/>
          <w:u w:val="none"/>
          <w:shd w:val="clear" w:color="auto" w:fill="auto"/>
          <w:vertAlign w:val="baseline"/>
          <w:lang/>
        </w:rPr>
        <w:t xml:space="preserve">bude mít uchazeč pro splnění kritéria b) k dispozici 1 ks podnože pro ovocné dřeviny a 1 ks podnože pro okrasné dřeviny. Pro splnění kritéria c) předvede dva způsoby řízkování dřevin - jeden u okrasné dřeviny, jeden u ovocné dřeviny.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 a) ošetří 20 ks záhonových růží, 10 ks ovocných nebo okrasných stromů - roubovanců, 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u 10 ks. V kritériu e) uchazeč prakticky předvede řez na očko, řez na čípek a ošetří obrost vždy u 5 výpěstků.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kompetencí pro uznání profesní kvalifikace je značně rozsáhlý a kromě základních praktických dovedností předpokládá zejména kompletní zvládnutí všech řídicích úkonů ve školkařské výrobě, včetně praktických výpočtů. 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 Zkouška bude rozdělena do dvou nebo tří termínů v rozdílných ročních dobách.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 technička školkařka, 20.10.2026 12:01:33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nebo ve funkci učitele odborných předmětů nebo praktického vyučování v oblasti zahradnictví.</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Školkařský provoz vybavený nářadím pro ošetřování rostlin v průběhu vegetace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pěstební substráty)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Kontejnerovna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jednoduchý závlahový systém</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materiál pro označování výpěstků</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minimálně 100 ks okrasných keřů listnatých i jehličnatých ve volné půdě, 100 ks okrasných keřů listnatých i jehličnatých v kontejnerech, 100 ks školkařských výpěstků na kmínku, 50 ks podnoží pro roubování, 50 ks matečných dřevin pro řízkování, 20 ks záhonových růží, minimálně 0,25 kg osiva dřevin</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přípravy na zkoušku</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školkař / technička školkařka, 20.10.2026 12:01:33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15 až 19 hodin (hodinou se rozumí 60 minut). Doba trvání písemné části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Technik školkař / technička školkařka, 20.10.2026 12:01:33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Okrasná školka Kaňák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školkař / technička školkařka, 20.10.2026 12:01:33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9FF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7C4E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