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6B96A" Type="http://schemas.openxmlformats.org/officeDocument/2006/relationships/officeDocument" Target="/word/document.xml" /><Relationship Id="coreR236B96A" Type="http://schemas.openxmlformats.org/package/2006/relationships/metadata/core-properties" Target="/docProps/core.xml" /><Relationship Id="customR236B9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chovatel (kód: 41-088-M)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původu a plemen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chovu psů v ČR, značení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anatomii a fyziologii psů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Popis exteriéru psů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chovného psa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ustájení a hygieny chovu psů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výživy a organizace krmení psů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Vystavování psů a jejich zařazování do chovu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reprodukce v chovu psů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vývoji štěňat a jejich socializaci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Zajišťování péče o zdraví psů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chovatel, 20.10.2026 9:51:59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vstupu do chovu musí uchazeč splňovat požadavky veterinárních předpisů.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schopností uchazeče budou kompetence ověřovány nejen v učebně, ale také přímo v chovu psů.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hodnotit přístup ke zvířatům a respektování zásad pohody zvířat. Předvedení dovedností při posuzování potřeby odborného zásahu v chovu psů budou ověřovány v konkrétních chovech.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"Charakteristika původu a plemen psů" bude k dispozici minimálně 5 fotografií psů. V kritériu e) zadá zkoušející uchazeči 2 varianty podmínek chovu, to je např. ustájení venkovní v kotci, malý městský byt, venkovská usedlost s chovem ovcí, hájenka s aktivním myslivcem apod.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"Aplikace platné legislativy v chovu psů" bude k dispozici počítač s připojením na internet.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chovu psů v ČR, značení psů" budou k dispozici krycí listy, internet, psi, pomůcky na tetování a čipování, průkazy psů, žádosti o udělení chráněného názvu chovatelské stanice, přihlášky k zápisu štěňat do plemenné knihy, žádanky o zápisová čísla, knihy krytí a knihy odchovů. Pro každého uchazeče bude připraven jeden formulář od každého z uvedených.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Popis exteriéru psů" bude k dispozici minimálně 1 pes, minimálně 5 fotografií nebo obrázků a standardy psů.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Posuzování výživy a organizace krmení psů " budou k dispozici dva psi.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Vystavování psů a jejich zařazování do chovu" budou k dispozici přihlášky na výstavy.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Zajišťování reprodukce v chovu psů " bude k dispozici vybavení porodníka. V kritériu g) předvede uchazeč praktickou manipulaci se štěňaty po porodu (kontrolu zdravotního stavu, vážení) a kontrolu matky (mléčné žlázy, zčišťování se, příjem potravy, zdravotní stav).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chovatel, 20.10.2026 9:51:59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(AK ČR).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akademie Humpolec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Marie Vágenknechtová, OSVČ (pro chov psů a jejich výcvik)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chovatel, 20.10.2026 9:51:59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