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A39153" Type="http://schemas.openxmlformats.org/officeDocument/2006/relationships/officeDocument" Target="/word/document.xml" /><Relationship Id="coreR37A39153" Type="http://schemas.openxmlformats.org/package/2006/relationships/metadata/core-properties" Target="/docProps/core.xml" /><Relationship Id="customR37A391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Kynolog výcvikář (cvičitel) / kynoložka výcvikářka (cvičitelka) (kód: 41-089-M)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Kynolog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poznatků z anatomie a fyziologie, obecné zootechniky a etologie psů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Popis ontogeneze psů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Testování povahy psů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Nácvik jednotlivých cviků psů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metod výcviku psů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Charakteristika plemen psů a jejich využití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platné legislativy vztahující se k chovu a výcviku psů a k pořádání kynologických akcí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Organizace kynologie v ČR</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výživy psů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péče o zdraví psů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Kynolog výcvikář (cvičitel) / kynoložka výcvikářka (cvičitelka), 28.5.2026 5:33:27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poznatků z anatomie a fyziologie, obecné zootechniky a etologie psů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a charakterizovat jednotlivé orgánové soustavy psů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Provést zhodnocení tělesného rámce psa, zaúhlení končetin a posouzení postoje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pojem tělesná dospělost</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1055" w:hRule="exact" w:wrap="none" w:vAnchor="page" w:hAnchor="margin" w:x="45" w:y="4887"/>
        <w:rPr>
          <w:rStyle w:val="C3"/>
          <w:rtl w:val="0"/>
        </w:rPr>
      </w:pPr>
    </w:p>
    <w:p>
      <w:pPr>
        <w:pStyle w:val="P17"/>
        <w:framePr w:w="6658" w:h="928" w:hRule="exact" w:wrap="none" w:vAnchor="page" w:hAnchor="margin" w:x="71" w:y="4943"/>
        <w:rPr>
          <w:rStyle w:val="C13"/>
          <w:rtl w:val="0"/>
        </w:rPr>
      </w:pPr>
      <w:r>
        <w:rPr>
          <w:rStyle w:val="C13"/>
          <w:rtl w:val="0"/>
        </w:rPr>
        <w:t>d) Popsat, jak lze fyzicky zatížit psa v různých fázích jeho růstu, jaká fyzická zátěž je přiměřená pro psa rostoucího, jaká fyzická zátěž je vhodná pro psa po dokončení jeho růstu, popis aplikovat s ohledem na jednotlivá plemena, jejich využití a fyzické předpoklady</w:t>
      </w:r>
    </w:p>
    <w:p>
      <w:pPr>
        <w:pStyle w:val="P30"/>
        <w:framePr w:w="3921" w:h="1055" w:hRule="exact" w:wrap="none" w:vAnchor="page" w:hAnchor="margin" w:x="6800" w:y="4887"/>
        <w:rPr>
          <w:rStyle w:val="C3"/>
          <w:rtl w:val="0"/>
        </w:rPr>
      </w:pPr>
    </w:p>
    <w:p>
      <w:pPr>
        <w:pStyle w:val="P31"/>
        <w:framePr w:w="3839" w:h="928" w:hRule="exact" w:wrap="none" w:vAnchor="page" w:hAnchor="margin" w:x="6856" w:y="4943"/>
        <w:rPr>
          <w:rStyle w:val="C22"/>
          <w:rtl w:val="0"/>
        </w:rPr>
      </w:pPr>
      <w:r>
        <w:rPr>
          <w:rStyle w:val="C22"/>
          <w:rtl w:val="0"/>
        </w:rPr>
        <w:t>Ústní ověření</w:t>
      </w:r>
    </w:p>
    <w:p>
      <w:pPr>
        <w:pStyle w:val="P12"/>
        <w:framePr w:w="6710" w:h="831" w:hRule="exact" w:wrap="none" w:vAnchor="page" w:hAnchor="margin" w:x="45" w:y="5942"/>
        <w:rPr>
          <w:rStyle w:val="C3"/>
          <w:rtl w:val="0"/>
        </w:rPr>
      </w:pPr>
    </w:p>
    <w:p>
      <w:pPr>
        <w:pStyle w:val="P13"/>
        <w:framePr w:w="6658" w:h="704" w:hRule="exact" w:wrap="none" w:vAnchor="page" w:hAnchor="margin" w:x="71" w:y="5998"/>
        <w:rPr>
          <w:rStyle w:val="C11"/>
          <w:rtl w:val="0"/>
        </w:rPr>
      </w:pPr>
      <w:r>
        <w:rPr>
          <w:rStyle w:val="C11"/>
          <w:rtl w:val="0"/>
        </w:rPr>
        <w:t>e) Popsat a na praktickém příkladu předvést učení za pomoci klasického podmiňování a za pomoci operantního podmiňování, vysvětlit rozdíl mezi těmito dvěma způsoby učení a jejich hlavní výhody a nevýhody</w:t>
      </w:r>
    </w:p>
    <w:p>
      <w:pPr>
        <w:pStyle w:val="P28"/>
        <w:framePr w:w="3921" w:h="831" w:hRule="exact" w:wrap="none" w:vAnchor="page" w:hAnchor="margin" w:x="6800" w:y="5942"/>
        <w:rPr>
          <w:rStyle w:val="C3"/>
          <w:rtl w:val="0"/>
        </w:rPr>
      </w:pPr>
    </w:p>
    <w:p>
      <w:pPr>
        <w:pStyle w:val="P29"/>
        <w:framePr w:w="3839" w:h="704" w:hRule="exact" w:wrap="none" w:vAnchor="page" w:hAnchor="margin" w:x="6856" w:y="5998"/>
        <w:rPr>
          <w:rStyle w:val="C21"/>
          <w:rtl w:val="0"/>
        </w:rPr>
      </w:pPr>
      <w:r>
        <w:rPr>
          <w:rStyle w:val="C21"/>
          <w:rtl w:val="0"/>
        </w:rPr>
        <w:t>Praktické předvedení a ústní ověření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f) Popsat fáze loveckého chování, různý vývoj tohoto chování u různých skupin plemen psů a charakterizovat využití tohoto chování při výcviku psů</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g) Popsat způsoby motivace psa a její využití při výcviku psa</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Ústní ověření</w:t>
      </w:r>
    </w:p>
    <w:p>
      <w:pPr>
        <w:pStyle w:val="P32"/>
        <w:framePr w:w="10710" w:h="248" w:hRule="exact" w:wrap="none" w:vAnchor="page" w:hAnchor="margin" w:x="28" w:y="7869"/>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Popis ontogeneze psů</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a) Popsat jednotlivé fáze vývoje jedince</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Písemné ověření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Popsat kladné i negativní důsledky působení chování matky na chování štěňat v jejich pozdějším věku</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Ústní ověření</w:t>
      </w:r>
    </w:p>
    <w:p>
      <w:pPr>
        <w:pStyle w:val="P12"/>
        <w:framePr w:w="6710" w:h="607" w:hRule="exact" w:wrap="none" w:vAnchor="page" w:hAnchor="margin" w:x="45" w:y="10104"/>
        <w:rPr>
          <w:rStyle w:val="C3"/>
          <w:rtl w:val="0"/>
        </w:rPr>
      </w:pPr>
    </w:p>
    <w:p>
      <w:pPr>
        <w:pStyle w:val="P13"/>
        <w:framePr w:w="6658" w:h="480" w:hRule="exact" w:wrap="none" w:vAnchor="page" w:hAnchor="margin" w:x="71" w:y="10160"/>
        <w:rPr>
          <w:rStyle w:val="C11"/>
          <w:rtl w:val="0"/>
        </w:rPr>
      </w:pPr>
      <w:r>
        <w:rPr>
          <w:rStyle w:val="C11"/>
          <w:rtl w:val="0"/>
        </w:rPr>
        <w:t>c) Popsat socializaci psa, její význam a možné problémy při nesprávném průběhu socializace pro další sportovní nebo pracovní využití psa</w:t>
      </w:r>
    </w:p>
    <w:p>
      <w:pPr>
        <w:pStyle w:val="P28"/>
        <w:framePr w:w="3921" w:h="607" w:hRule="exact" w:wrap="none" w:vAnchor="page" w:hAnchor="margin" w:x="6800" w:y="10104"/>
        <w:rPr>
          <w:rStyle w:val="C3"/>
          <w:rtl w:val="0"/>
        </w:rPr>
      </w:pPr>
    </w:p>
    <w:p>
      <w:pPr>
        <w:pStyle w:val="P29"/>
        <w:framePr w:w="3839" w:h="480" w:hRule="exact" w:wrap="none" w:vAnchor="page" w:hAnchor="margin" w:x="6856" w:y="10160"/>
        <w:rPr>
          <w:rStyle w:val="C21"/>
          <w:rtl w:val="0"/>
        </w:rPr>
      </w:pPr>
      <w:r>
        <w:rPr>
          <w:rStyle w:val="C21"/>
          <w:rtl w:val="0"/>
        </w:rPr>
        <w:t>Ústní ověření</w:t>
      </w:r>
    </w:p>
    <w:p>
      <w:pPr>
        <w:pStyle w:val="P32"/>
        <w:framePr w:w="10710" w:h="248" w:hRule="exact" w:wrap="none" w:vAnchor="page" w:hAnchor="margin" w:x="28" w:y="10824"/>
        <w:rPr>
          <w:rStyle w:val="C23"/>
          <w:rtl w:val="0"/>
        </w:rPr>
      </w:pPr>
      <w:r>
        <w:rPr>
          <w:rStyle w:val="C23"/>
          <w:rtl w:val="0"/>
        </w:rPr>
        <w:t>Je třeba splnit všechna kritéria.</w:t>
      </w:r>
    </w:p>
    <w:p>
      <w:pPr>
        <w:pStyle w:val="P23"/>
        <w:framePr w:w="10710" w:h="340" w:hRule="exact" w:wrap="none" w:vAnchor="page" w:hAnchor="margin" w:x="28" w:y="11260"/>
        <w:rPr>
          <w:rStyle w:val="C18"/>
          <w:rtl w:val="0"/>
        </w:rPr>
      </w:pPr>
      <w:r>
        <w:rPr>
          <w:rStyle w:val="C18"/>
          <w:rtl w:val="0"/>
        </w:rPr>
        <w:t>Testování povahy psů</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a) Popsat možnost predikce vhodnosti štěněte nebo dospělého psa pro určitý typ výcviku</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Ústní ověření</w:t>
      </w:r>
    </w:p>
    <w:p>
      <w:pPr>
        <w:pStyle w:val="P16"/>
        <w:framePr w:w="6710" w:h="831" w:hRule="exact" w:wrap="none" w:vAnchor="page" w:hAnchor="margin" w:x="45" w:y="12682"/>
        <w:rPr>
          <w:rStyle w:val="C3"/>
          <w:rtl w:val="0"/>
        </w:rPr>
      </w:pPr>
    </w:p>
    <w:p>
      <w:pPr>
        <w:pStyle w:val="P17"/>
        <w:framePr w:w="6658" w:h="704" w:hRule="exact" w:wrap="none" w:vAnchor="page" w:hAnchor="margin" w:x="71" w:y="12738"/>
        <w:rPr>
          <w:rStyle w:val="C13"/>
          <w:rtl w:val="0"/>
        </w:rPr>
      </w:pPr>
      <w:r>
        <w:rPr>
          <w:rStyle w:val="C13"/>
          <w:rtl w:val="0"/>
        </w:rPr>
        <w:t>b) Předvést konkrétně jednotlivé subtesty pro testování povahy u štěňat a dospělých jedinců, vysvětlit, co vypovídají jednotlivé typy reakcí psů na konkrétní subtesty</w:t>
      </w:r>
    </w:p>
    <w:p>
      <w:pPr>
        <w:pStyle w:val="P30"/>
        <w:framePr w:w="3921" w:h="831" w:hRule="exact" w:wrap="none" w:vAnchor="page" w:hAnchor="margin" w:x="6800" w:y="12682"/>
        <w:rPr>
          <w:rStyle w:val="C3"/>
          <w:rtl w:val="0"/>
        </w:rPr>
      </w:pPr>
    </w:p>
    <w:p>
      <w:pPr>
        <w:pStyle w:val="P31"/>
        <w:framePr w:w="3839" w:h="704" w:hRule="exact" w:wrap="none" w:vAnchor="page" w:hAnchor="margin" w:x="6856" w:y="12738"/>
        <w:rPr>
          <w:rStyle w:val="C22"/>
          <w:rtl w:val="0"/>
        </w:rPr>
      </w:pPr>
      <w:r>
        <w:rPr>
          <w:rStyle w:val="C22"/>
          <w:rtl w:val="0"/>
        </w:rPr>
        <w:t>Praktické předvedení a ústní ověření</w:t>
      </w:r>
    </w:p>
    <w:p>
      <w:pPr>
        <w:pStyle w:val="P32"/>
        <w:framePr w:w="10710" w:h="248" w:hRule="exact" w:wrap="none" w:vAnchor="page" w:hAnchor="margin" w:x="28" w:y="136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Kynolog výcvikář (cvičitel) / kynoložka výcvikářka (cvičitelka), 28.5.2026 5:33:27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Nácvik jednotlivých cviků psů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na příkladu a předvést nácvik jednotlivých cviků pomocí tvarování (pozitivních odměn)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na příkladu a předvést nácvik jednotlivých cviků pomocí navádění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na příkladu a předvést nácvik jednotlivých cviků pomocí kontrastní metody (za použití odměny a pozitivních trestů)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na příkladu a předvést nácvik jednotlivých cviků pomocí tzv. parforsní metody (za pomocí pozitivního trestu)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Uplatňování metod výcviku psů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Vysvětlit a předvést postup při naučení přivolání psa podle různých metod výcviku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Vysvětlit a předvést postup při naučení chůze u nohy podle různých metod výcviku</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Vysvětlit a předvést postup při naučení aportu podle různých metod výcviku</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Vysvětlit a předvést postup při naučení odložení psa podle různých metod výcviku</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Charakteristika plemen psů a jejich využití</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831" w:hRule="exact" w:wrap="none" w:vAnchor="page" w:hAnchor="margin" w:x="45" w:y="10554"/>
        <w:rPr>
          <w:rStyle w:val="C3"/>
          <w:rtl w:val="0"/>
        </w:rPr>
      </w:pPr>
    </w:p>
    <w:p>
      <w:pPr>
        <w:pStyle w:val="P13"/>
        <w:framePr w:w="6658" w:h="704" w:hRule="exact" w:wrap="none" w:vAnchor="page" w:hAnchor="margin" w:x="71" w:y="10610"/>
        <w:rPr>
          <w:rStyle w:val="C11"/>
          <w:rtl w:val="0"/>
        </w:rPr>
      </w:pPr>
      <w:r>
        <w:rPr>
          <w:rStyle w:val="C11"/>
          <w:rtl w:val="0"/>
        </w:rPr>
        <w:t>a) Charakterizovat účel vzniku jednotlivých plemen psů, jejich možné využití v různých sportech nebo pro pracovní využití, jejich výhody či nevýhody dle typu sportovního zaměření nebo pracovního využití</w:t>
      </w:r>
    </w:p>
    <w:p>
      <w:pPr>
        <w:pStyle w:val="P28"/>
        <w:framePr w:w="3921" w:h="831" w:hRule="exact" w:wrap="none" w:vAnchor="page" w:hAnchor="margin" w:x="6800" w:y="10554"/>
        <w:rPr>
          <w:rStyle w:val="C3"/>
          <w:rtl w:val="0"/>
        </w:rPr>
      </w:pPr>
    </w:p>
    <w:p>
      <w:pPr>
        <w:pStyle w:val="P29"/>
        <w:framePr w:w="3839" w:h="704" w:hRule="exact" w:wrap="none" w:vAnchor="page" w:hAnchor="margin" w:x="6856" w:y="10610"/>
        <w:rPr>
          <w:rStyle w:val="C21"/>
          <w:rtl w:val="0"/>
        </w:rPr>
      </w:pPr>
      <w:r>
        <w:rPr>
          <w:rStyle w:val="C21"/>
          <w:rtl w:val="0"/>
        </w:rPr>
        <w:t>Ústní ověření</w:t>
      </w:r>
    </w:p>
    <w:p>
      <w:pPr>
        <w:pStyle w:val="P16"/>
        <w:framePr w:w="6710" w:h="831" w:hRule="exact" w:wrap="none" w:vAnchor="page" w:hAnchor="margin" w:x="45" w:y="11385"/>
        <w:rPr>
          <w:rStyle w:val="C3"/>
          <w:rtl w:val="0"/>
        </w:rPr>
      </w:pPr>
    </w:p>
    <w:p>
      <w:pPr>
        <w:pStyle w:val="P17"/>
        <w:framePr w:w="6658" w:h="704" w:hRule="exact" w:wrap="none" w:vAnchor="page" w:hAnchor="margin" w:x="71" w:y="11441"/>
        <w:rPr>
          <w:rStyle w:val="C13"/>
          <w:rtl w:val="0"/>
        </w:rPr>
      </w:pPr>
      <w:r>
        <w:rPr>
          <w:rStyle w:val="C13"/>
          <w:rtl w:val="0"/>
        </w:rPr>
        <w:t>b) Vysvětlit vhodnost využití daného plemene, plemenné skupiny pro daný pracovní nebo sportovní účel, prověřit vhodnost konkrétního zvířete pro jeho využití</w:t>
      </w:r>
    </w:p>
    <w:p>
      <w:pPr>
        <w:pStyle w:val="P30"/>
        <w:framePr w:w="3921" w:h="831" w:hRule="exact" w:wrap="none" w:vAnchor="page" w:hAnchor="margin" w:x="6800" w:y="11385"/>
        <w:rPr>
          <w:rStyle w:val="C3"/>
          <w:rtl w:val="0"/>
        </w:rPr>
      </w:pPr>
    </w:p>
    <w:p>
      <w:pPr>
        <w:pStyle w:val="P31"/>
        <w:framePr w:w="3839" w:h="704" w:hRule="exact" w:wrap="none" w:vAnchor="page" w:hAnchor="margin" w:x="6856" w:y="11441"/>
        <w:rPr>
          <w:rStyle w:val="C22"/>
          <w:rtl w:val="0"/>
        </w:rPr>
      </w:pPr>
      <w:r>
        <w:rPr>
          <w:rStyle w:val="C22"/>
          <w:rtl w:val="0"/>
        </w:rPr>
        <w:t>Praktické předvedení a ústní ověření</w:t>
      </w:r>
    </w:p>
    <w:p>
      <w:pPr>
        <w:pStyle w:val="P12"/>
        <w:framePr w:w="6710" w:h="607" w:hRule="exact" w:wrap="none" w:vAnchor="page" w:hAnchor="margin" w:x="45" w:y="12216"/>
        <w:rPr>
          <w:rStyle w:val="C3"/>
          <w:rtl w:val="0"/>
        </w:rPr>
      </w:pPr>
    </w:p>
    <w:p>
      <w:pPr>
        <w:pStyle w:val="P13"/>
        <w:framePr w:w="6658" w:h="480" w:hRule="exact" w:wrap="none" w:vAnchor="page" w:hAnchor="margin" w:x="71" w:y="12272"/>
        <w:rPr>
          <w:rStyle w:val="C11"/>
          <w:rtl w:val="0"/>
        </w:rPr>
      </w:pPr>
      <w:r>
        <w:rPr>
          <w:rStyle w:val="C11"/>
          <w:rtl w:val="0"/>
        </w:rPr>
        <w:t>c) Popsat typická nežádoucí chování u určitých plemenných skupin spojená s účelem vzniku těchto plemen</w:t>
      </w:r>
    </w:p>
    <w:p>
      <w:pPr>
        <w:pStyle w:val="P28"/>
        <w:framePr w:w="3921" w:h="607" w:hRule="exact" w:wrap="none" w:vAnchor="page" w:hAnchor="margin" w:x="6800" w:y="12216"/>
        <w:rPr>
          <w:rStyle w:val="C3"/>
          <w:rtl w:val="0"/>
        </w:rPr>
      </w:pPr>
    </w:p>
    <w:p>
      <w:pPr>
        <w:pStyle w:val="P29"/>
        <w:framePr w:w="3839" w:h="480" w:hRule="exact" w:wrap="none" w:vAnchor="page" w:hAnchor="margin" w:x="6856" w:y="12272"/>
        <w:rPr>
          <w:rStyle w:val="C21"/>
          <w:rtl w:val="0"/>
        </w:rPr>
      </w:pPr>
      <w:r>
        <w:rPr>
          <w:rStyle w:val="C21"/>
          <w:rtl w:val="0"/>
        </w:rPr>
        <w:t>Ústní ověření</w:t>
      </w:r>
    </w:p>
    <w:p>
      <w:pPr>
        <w:pStyle w:val="P32"/>
        <w:framePr w:w="10710" w:h="248" w:hRule="exact" w:wrap="none" w:vAnchor="page" w:hAnchor="margin" w:x="28" w:y="12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výcvikář (cvičitel) / kynoložka výcvikářka (cvičitelka), 28.5.2026 5:33:27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platné legislativy vztahující se k chovu a výcviku psů a k pořádání kynologických akcí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znalost ustanovení zákona č. 246/1992 Sb., ve znění pozdějších předpisů, na ochranu zvířat proti týrání a charakterizovat aspekty tohoto zákona týkající se výcviku psů a pomůcek používaných při výcviku psů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oznámení o pořádání kynologických akcí příslušnému orgánu místní správy a příslušnému orgánu Státní veterinární správy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Vyjmenovat povinnosti pořadatele veřejného vystoupení a pořadatele svodu zvířat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Popsat vybraná ustanovení veterinárního zákona a navazujících vyhlášek, které upravují podmínky a povinnosti pořadatele pro pořádání kynologických akcí</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Písemné a ústní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Prokázat znalost právních předpisů týkajících se BOZP</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Organizace kynologie v ČR</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a) Popsat organizaci kynologických sdružení v ČR a její návaznost na mezinárodní organizace</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Písemné a ústní ověření</w:t>
      </w:r>
    </w:p>
    <w:p>
      <w:pPr>
        <w:pStyle w:val="P16"/>
        <w:framePr w:w="6710" w:h="831" w:hRule="exact" w:wrap="none" w:vAnchor="page" w:hAnchor="margin" w:x="45" w:y="8193"/>
        <w:rPr>
          <w:rStyle w:val="C3"/>
          <w:rtl w:val="0"/>
        </w:rPr>
      </w:pPr>
    </w:p>
    <w:p>
      <w:pPr>
        <w:pStyle w:val="P17"/>
        <w:framePr w:w="6658" w:h="704" w:hRule="exact" w:wrap="none" w:vAnchor="page" w:hAnchor="margin" w:x="71" w:y="8249"/>
        <w:rPr>
          <w:rStyle w:val="C13"/>
          <w:rtl w:val="0"/>
        </w:rPr>
      </w:pPr>
      <w:r>
        <w:rPr>
          <w:rStyle w:val="C13"/>
          <w:rtl w:val="0"/>
        </w:rPr>
        <w:t>b) Uvést nutnost členství v některých z těchto organizací pro možnost vykonávání určitého druhu sportu a účasti na národních a mezinárodních akcích (zkouškách, závodech)</w:t>
      </w:r>
    </w:p>
    <w:p>
      <w:pPr>
        <w:pStyle w:val="P30"/>
        <w:framePr w:w="3921" w:h="831" w:hRule="exact" w:wrap="none" w:vAnchor="page" w:hAnchor="margin" w:x="6800" w:y="8193"/>
        <w:rPr>
          <w:rStyle w:val="C3"/>
          <w:rtl w:val="0"/>
        </w:rPr>
      </w:pPr>
    </w:p>
    <w:p>
      <w:pPr>
        <w:pStyle w:val="P31"/>
        <w:framePr w:w="3839" w:h="704" w:hRule="exact" w:wrap="none" w:vAnchor="page" w:hAnchor="margin" w:x="6856" w:y="8249"/>
        <w:rPr>
          <w:rStyle w:val="C22"/>
          <w:rtl w:val="0"/>
        </w:rPr>
      </w:pPr>
      <w:r>
        <w:rPr>
          <w:rStyle w:val="C22"/>
          <w:rtl w:val="0"/>
        </w:rPr>
        <w:t>Písemné a 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Popsat výkonnostní průkaz - jeho význam, vysvětlit postup pro jeho získání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Písemné a 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d) Vyplnit jednotlivé dokumenty potřebné při pořádání jednotlivých kynologických akcí (kromě dokumentů, které ustanovuje zákon)</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Praktické předvedení a ústní ověření</w:t>
      </w:r>
    </w:p>
    <w:p>
      <w:pPr>
        <w:pStyle w:val="P12"/>
        <w:framePr w:w="6710" w:h="1280" w:hRule="exact" w:wrap="none" w:vAnchor="page" w:hAnchor="margin" w:x="45" w:y="10238"/>
        <w:rPr>
          <w:rStyle w:val="C3"/>
          <w:rtl w:val="0"/>
        </w:rPr>
      </w:pPr>
    </w:p>
    <w:p>
      <w:pPr>
        <w:pStyle w:val="P13"/>
        <w:framePr w:w="6658" w:h="1153" w:hRule="exact" w:wrap="none" w:vAnchor="page" w:hAnchor="margin" w:x="71" w:y="10294"/>
        <w:rPr>
          <w:rStyle w:val="C11"/>
          <w:rtl w:val="0"/>
        </w:rPr>
      </w:pPr>
      <w:r>
        <w:rPr>
          <w:rStyle w:val="C11"/>
          <w:rtl w:val="0"/>
        </w:rPr>
        <w:t>e) Popsat jednotlivé kynologické sporty, kterými se v ČR zabývají jednotlivé organizace - sportovní kynologie, agility, tanec se psem, dogfrisbee, obedience, mondioring, záchranná kynologie, dostihy, coursing, dogtrekking, mushing, bull sporty, dock diving, flyball, pasení, lovecká kynologie a určit vhodnost jednotlivých plemen pro tyto sporty</w:t>
      </w:r>
    </w:p>
    <w:p>
      <w:pPr>
        <w:pStyle w:val="P28"/>
        <w:framePr w:w="3921" w:h="1280" w:hRule="exact" w:wrap="none" w:vAnchor="page" w:hAnchor="margin" w:x="6800" w:y="10238"/>
        <w:rPr>
          <w:rStyle w:val="C3"/>
          <w:rtl w:val="0"/>
        </w:rPr>
      </w:pPr>
    </w:p>
    <w:p>
      <w:pPr>
        <w:pStyle w:val="P29"/>
        <w:framePr w:w="3839" w:h="1153" w:hRule="exact" w:wrap="none" w:vAnchor="page" w:hAnchor="margin" w:x="6856" w:y="10294"/>
        <w:rPr>
          <w:rStyle w:val="C21"/>
          <w:rtl w:val="0"/>
        </w:rPr>
      </w:pPr>
      <w:r>
        <w:rPr>
          <w:rStyle w:val="C21"/>
          <w:rtl w:val="0"/>
        </w:rPr>
        <w:t>Ústní ověření</w:t>
      </w:r>
    </w:p>
    <w:p>
      <w:pPr>
        <w:pStyle w:val="P32"/>
        <w:framePr w:w="10710" w:h="248" w:hRule="exact" w:wrap="none" w:vAnchor="page" w:hAnchor="margin" w:x="28" w:y="116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výcvikář (cvičitel) / kynoložka výcvikářka (cvičitelka), 28.5.2026 5:33:27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výživy psů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jednotlivých živin pro výživu psa a popsat vhodné zdroje těchto živin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specifika výživy jednotlivých věkových kategorií psů (březí a kojící fena, štěně a rostoucí pes, starý pes)</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Uvést, jakými živinami lze pokrýt potřebu energie u sportovních nebo pracovních psů vzhledem k typu jejich zátěže (dlouhodobá zátěž - tažní psi, krátkodobá zátěž - sprint)</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Posoudit stav výživy psů a podle toho upravit krmnou dávku konkrétních psů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Popsat napájení u psů vzhledem k zátěži psů (četnost, množství)</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Písemné a ústní ověření</w:t>
      </w:r>
    </w:p>
    <w:p>
      <w:pPr>
        <w:pStyle w:val="P16"/>
        <w:framePr w:w="6710" w:h="1055" w:hRule="exact" w:wrap="none" w:vAnchor="page" w:hAnchor="margin" w:x="45" w:y="5998"/>
        <w:rPr>
          <w:rStyle w:val="C3"/>
          <w:rtl w:val="0"/>
        </w:rPr>
      </w:pPr>
    </w:p>
    <w:p>
      <w:pPr>
        <w:pStyle w:val="P17"/>
        <w:framePr w:w="6658" w:h="928" w:hRule="exact" w:wrap="none" w:vAnchor="page" w:hAnchor="margin" w:x="71" w:y="6054"/>
        <w:rPr>
          <w:rStyle w:val="C13"/>
          <w:rtl w:val="0"/>
        </w:rPr>
      </w:pPr>
      <w:r>
        <w:rPr>
          <w:rStyle w:val="C13"/>
          <w:rtl w:val="0"/>
        </w:rPr>
        <w:t>f) Charakterizovat a specifikovat základní krmiva (průmyslová a tradiční) pro výživu a krmení psů dle kategorie, rozpoznat předložená krmiva pro výživu psů (základní složky tradiční výživy), zhodnotit kvalitu předložených kompletních krmných směsí</w:t>
      </w:r>
    </w:p>
    <w:p>
      <w:pPr>
        <w:pStyle w:val="P30"/>
        <w:framePr w:w="3921" w:h="1055" w:hRule="exact" w:wrap="none" w:vAnchor="page" w:hAnchor="margin" w:x="6800" w:y="5998"/>
        <w:rPr>
          <w:rStyle w:val="C3"/>
          <w:rtl w:val="0"/>
        </w:rPr>
      </w:pPr>
    </w:p>
    <w:p>
      <w:pPr>
        <w:pStyle w:val="P31"/>
        <w:framePr w:w="3839" w:h="928" w:hRule="exact" w:wrap="none" w:vAnchor="page" w:hAnchor="margin" w:x="6856" w:y="6054"/>
        <w:rPr>
          <w:rStyle w:val="C22"/>
          <w:rtl w:val="0"/>
        </w:rPr>
      </w:pPr>
      <w:r>
        <w:rPr>
          <w:rStyle w:val="C22"/>
          <w:rtl w:val="0"/>
        </w:rPr>
        <w:t>Praktické předvedení a 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g) Popsat způsob hodnocení příjmu krmiva a spotřeby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Zajišťování péče o zdraví psů</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Rozpoznat klinické příznaky onemocnění psů a posoudit jejich závažnost a uvést, v kterých případech je nutné vyhledat veterinárního lékaře</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 a ústní ověření</w:t>
      </w:r>
    </w:p>
    <w:p>
      <w:pPr>
        <w:pStyle w:val="P16"/>
        <w:framePr w:w="6710" w:h="1055" w:hRule="exact" w:wrap="none" w:vAnchor="page" w:hAnchor="margin" w:x="45" w:y="9401"/>
        <w:rPr>
          <w:rStyle w:val="C3"/>
          <w:rtl w:val="0"/>
        </w:rPr>
      </w:pPr>
    </w:p>
    <w:p>
      <w:pPr>
        <w:pStyle w:val="P17"/>
        <w:framePr w:w="6658" w:h="928" w:hRule="exact" w:wrap="none" w:vAnchor="page" w:hAnchor="margin" w:x="71" w:y="9457"/>
        <w:rPr>
          <w:rStyle w:val="C13"/>
          <w:rtl w:val="0"/>
        </w:rPr>
      </w:pPr>
      <w:r>
        <w:rPr>
          <w:rStyle w:val="C13"/>
          <w:rtl w:val="0"/>
        </w:rPr>
        <w:t>b) Objasnit očkovací schéma a význam očkování, poznat podle očkovacího průkazu proti jakým chorobám byl pes očkován, charakterizovat možnosti prevence pomocí očkování proti infekčním nemocem, doporučit vhodné očkování dle podmínek chovu a pracovního nebo sportovního využití psa</w:t>
      </w:r>
    </w:p>
    <w:p>
      <w:pPr>
        <w:pStyle w:val="P30"/>
        <w:framePr w:w="3921" w:h="1055" w:hRule="exact" w:wrap="none" w:vAnchor="page" w:hAnchor="margin" w:x="6800" w:y="9401"/>
        <w:rPr>
          <w:rStyle w:val="C3"/>
          <w:rtl w:val="0"/>
        </w:rPr>
      </w:pPr>
    </w:p>
    <w:p>
      <w:pPr>
        <w:pStyle w:val="P31"/>
        <w:framePr w:w="3839" w:h="928" w:hRule="exact" w:wrap="none" w:vAnchor="page" w:hAnchor="margin" w:x="6856" w:y="9457"/>
        <w:rPr>
          <w:rStyle w:val="C22"/>
          <w:rtl w:val="0"/>
        </w:rPr>
      </w:pPr>
      <w:r>
        <w:rPr>
          <w:rStyle w:val="C22"/>
          <w:rtl w:val="0"/>
        </w:rPr>
        <w:t>Praktické předvedení a ústní ověření</w:t>
      </w:r>
    </w:p>
    <w:p>
      <w:pPr>
        <w:pStyle w:val="P12"/>
        <w:framePr w:w="6710" w:h="607" w:hRule="exact" w:wrap="none" w:vAnchor="page" w:hAnchor="margin" w:x="45" w:y="10456"/>
        <w:rPr>
          <w:rStyle w:val="C3"/>
          <w:rtl w:val="0"/>
        </w:rPr>
      </w:pPr>
    </w:p>
    <w:p>
      <w:pPr>
        <w:pStyle w:val="P13"/>
        <w:framePr w:w="6658" w:h="480" w:hRule="exact" w:wrap="none" w:vAnchor="page" w:hAnchor="margin" w:x="71" w:y="10512"/>
        <w:rPr>
          <w:rStyle w:val="C11"/>
          <w:rtl w:val="0"/>
        </w:rPr>
      </w:pPr>
      <w:r>
        <w:rPr>
          <w:rStyle w:val="C11"/>
          <w:rtl w:val="0"/>
        </w:rPr>
        <w:t>c) Charakterizovat možnosti prevence proti vnějším i vnitřním parazitům, popsat klinické projevy napadení vnějšími i vnitřními parazity</w:t>
      </w:r>
    </w:p>
    <w:p>
      <w:pPr>
        <w:pStyle w:val="P28"/>
        <w:framePr w:w="3921" w:h="607" w:hRule="exact" w:wrap="none" w:vAnchor="page" w:hAnchor="margin" w:x="6800" w:y="10456"/>
        <w:rPr>
          <w:rStyle w:val="C3"/>
          <w:rtl w:val="0"/>
        </w:rPr>
      </w:pPr>
    </w:p>
    <w:p>
      <w:pPr>
        <w:pStyle w:val="P29"/>
        <w:framePr w:w="3839" w:h="480" w:hRule="exact" w:wrap="none" w:vAnchor="page" w:hAnchor="margin" w:x="6856" w:y="10512"/>
        <w:rPr>
          <w:rStyle w:val="C21"/>
          <w:rtl w:val="0"/>
        </w:rPr>
      </w:pPr>
      <w:r>
        <w:rPr>
          <w:rStyle w:val="C21"/>
          <w:rtl w:val="0"/>
        </w:rPr>
        <w:t>Písemné a ústní ověření</w:t>
      </w:r>
    </w:p>
    <w:p>
      <w:pPr>
        <w:pStyle w:val="P16"/>
        <w:framePr w:w="6710" w:h="607" w:hRule="exact" w:wrap="none" w:vAnchor="page" w:hAnchor="margin" w:x="45" w:y="11063"/>
        <w:rPr>
          <w:rStyle w:val="C3"/>
          <w:rtl w:val="0"/>
        </w:rPr>
      </w:pPr>
    </w:p>
    <w:p>
      <w:pPr>
        <w:pStyle w:val="P17"/>
        <w:framePr w:w="6658" w:h="480" w:hRule="exact" w:wrap="none" w:vAnchor="page" w:hAnchor="margin" w:x="71" w:y="11119"/>
        <w:rPr>
          <w:rStyle w:val="C13"/>
          <w:rtl w:val="0"/>
        </w:rPr>
      </w:pPr>
      <w:r>
        <w:rPr>
          <w:rStyle w:val="C13"/>
          <w:rtl w:val="0"/>
        </w:rPr>
        <w:t>d) Předvést poskytnutí první pomoci při úrazu psa, vyjmenovat hodnoty triasu psa</w:t>
      </w:r>
    </w:p>
    <w:p>
      <w:pPr>
        <w:pStyle w:val="P30"/>
        <w:framePr w:w="3921" w:h="607" w:hRule="exact" w:wrap="none" w:vAnchor="page" w:hAnchor="margin" w:x="6800" w:y="11063"/>
        <w:rPr>
          <w:rStyle w:val="C3"/>
          <w:rtl w:val="0"/>
        </w:rPr>
      </w:pPr>
    </w:p>
    <w:p>
      <w:pPr>
        <w:pStyle w:val="P31"/>
        <w:framePr w:w="3839" w:h="480" w:hRule="exact" w:wrap="none" w:vAnchor="page" w:hAnchor="margin" w:x="6856" w:y="11119"/>
        <w:rPr>
          <w:rStyle w:val="C22"/>
          <w:rtl w:val="0"/>
        </w:rPr>
      </w:pPr>
      <w:r>
        <w:rPr>
          <w:rStyle w:val="C22"/>
          <w:rtl w:val="0"/>
        </w:rPr>
        <w:t>Praktické předvedení a ústní ověření</w:t>
      </w:r>
    </w:p>
    <w:p>
      <w:pPr>
        <w:pStyle w:val="P12"/>
        <w:framePr w:w="6710" w:h="607" w:hRule="exact" w:wrap="none" w:vAnchor="page" w:hAnchor="margin" w:x="45" w:y="11670"/>
        <w:rPr>
          <w:rStyle w:val="C3"/>
          <w:rtl w:val="0"/>
        </w:rPr>
      </w:pPr>
    </w:p>
    <w:p>
      <w:pPr>
        <w:pStyle w:val="P13"/>
        <w:framePr w:w="6658" w:h="480" w:hRule="exact" w:wrap="none" w:vAnchor="page" w:hAnchor="margin" w:x="71" w:y="11726"/>
        <w:rPr>
          <w:rStyle w:val="C11"/>
          <w:rtl w:val="0"/>
        </w:rPr>
      </w:pPr>
      <w:r>
        <w:rPr>
          <w:rStyle w:val="C11"/>
          <w:rtl w:val="0"/>
        </w:rPr>
        <w:t>e) Charakterizovat onemocnění pohybové soustavy, které u psů negativně ovlivňují jejich sportovní nebo pracovní využití</w:t>
      </w:r>
    </w:p>
    <w:p>
      <w:pPr>
        <w:pStyle w:val="P28"/>
        <w:framePr w:w="3921" w:h="607" w:hRule="exact" w:wrap="none" w:vAnchor="page" w:hAnchor="margin" w:x="6800" w:y="11670"/>
        <w:rPr>
          <w:rStyle w:val="C3"/>
          <w:rtl w:val="0"/>
        </w:rPr>
      </w:pPr>
    </w:p>
    <w:p>
      <w:pPr>
        <w:pStyle w:val="P29"/>
        <w:framePr w:w="3839" w:h="480" w:hRule="exact" w:wrap="none" w:vAnchor="page" w:hAnchor="margin" w:x="6856" w:y="11726"/>
        <w:rPr>
          <w:rStyle w:val="C21"/>
          <w:rtl w:val="0"/>
        </w:rPr>
      </w:pPr>
      <w:r>
        <w:rPr>
          <w:rStyle w:val="C21"/>
          <w:rtl w:val="0"/>
        </w:rPr>
        <w:t>Ústní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výcvikář (cvičitel) / kynoložka výcvikářka (cvičitelka), 28.5.2026 5:33:27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schopností uchazeče budou kompetence ověřovány nejen v učebně, ale také přímo v chovu psů. Při vstupu do chovu musí uchazeč splňovat požadavky veterinárních předpisů.</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průběhu zkoušky je potřeba hodnotit přístup ke zvířatům a respektování zásad pohody zvířat.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w:t>
      </w:r>
      <w:r>
        <w:rPr>
          <w:rFonts w:ascii="Arial" w:cs="Arial" w:hAnsi="Arial" w:eastAsia="Arial"/>
          <w:b w:val="0"/>
          <w:i w:val="1"/>
          <w:caps w:val="0"/>
          <w:strike w:val="0"/>
          <w:noProof w:val="0"/>
          <w:vanish w:val="0"/>
          <w:color w:val="auto"/>
          <w:sz w:val="20"/>
          <w:u w:val="none"/>
          <w:shd w:val="clear" w:color="auto" w:fill="auto"/>
          <w:vertAlign w:val="baseline"/>
          <w:lang/>
        </w:rPr>
        <w:t>Aplikace poznatků z anatomie a fyziologie, obecné zootechniky a etologie psů"</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minimálně 4 fotografie psů a modely orgánových soustav.</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w:t>
      </w:r>
      <w:r>
        <w:rPr>
          <w:rFonts w:ascii="Arial" w:cs="Arial" w:hAnsi="Arial" w:eastAsia="Arial"/>
          <w:b w:val="0"/>
          <w:i w:val="1"/>
          <w:caps w:val="0"/>
          <w:strike w:val="0"/>
          <w:noProof w:val="0"/>
          <w:vanish w:val="0"/>
          <w:color w:val="auto"/>
          <w:sz w:val="20"/>
          <w:u w:val="none"/>
          <w:shd w:val="clear" w:color="auto" w:fill="auto"/>
          <w:vertAlign w:val="baseline"/>
          <w:lang/>
        </w:rPr>
        <w:t>Testování povahy psů", "Nácvik jednotlivých cviků psů" a "Uplatňování metod výcviku psů"</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psi minimálně tří plemen z různých FCI skupin (FCI – Světová kynologická federace).</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Uplatňování metod výcviku psů" </w:t>
      </w:r>
      <w:r>
        <w:rPr>
          <w:rFonts w:ascii="Arial" w:cs="Arial" w:hAnsi="Arial" w:eastAsia="Arial"/>
          <w:b w:val="0"/>
          <w:i w:val="0"/>
          <w:caps w:val="0"/>
          <w:strike w:val="0"/>
          <w:noProof w:val="0"/>
          <w:vanish w:val="0"/>
          <w:color w:val="auto"/>
          <w:sz w:val="20"/>
          <w:u w:val="none"/>
          <w:shd w:val="clear" w:color="auto" w:fill="auto"/>
          <w:vertAlign w:val="baseline"/>
          <w:lang/>
        </w:rPr>
        <w:t>uchazeč předvede u každého cviku přesný nácvik alespoň dvěma metodami.</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w:t>
      </w:r>
      <w:r>
        <w:rPr>
          <w:rFonts w:ascii="Arial" w:cs="Arial" w:hAnsi="Arial" w:eastAsia="Arial"/>
          <w:b w:val="0"/>
          <w:i w:val="1"/>
          <w:caps w:val="0"/>
          <w:strike w:val="0"/>
          <w:noProof w:val="0"/>
          <w:vanish w:val="0"/>
          <w:color w:val="auto"/>
          <w:sz w:val="20"/>
          <w:u w:val="none"/>
          <w:shd w:val="clear" w:color="auto" w:fill="auto"/>
          <w:vertAlign w:val="baseline"/>
          <w:lang/>
        </w:rPr>
        <w:t>Aplikace platné legislativy vztahující se k chovu a výcviku psů a k pořádání kynologických akc</w:t>
      </w:r>
      <w:r>
        <w:rPr>
          <w:rFonts w:ascii="Arial" w:cs="Arial" w:hAnsi="Arial" w:eastAsia="Arial"/>
          <w:b w:val="0"/>
          <w:i w:val="0"/>
          <w:caps w:val="0"/>
          <w:strike w:val="0"/>
          <w:noProof w:val="0"/>
          <w:vanish w:val="0"/>
          <w:color w:val="auto"/>
          <w:sz w:val="20"/>
          <w:u w:val="none"/>
          <w:shd w:val="clear" w:color="auto" w:fill="auto"/>
          <w:vertAlign w:val="baseline"/>
          <w:lang/>
        </w:rPr>
        <w:t>í" bude k dispozici počítač s připojením na internet.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w:t>
      </w:r>
      <w:r>
        <w:rPr>
          <w:rFonts w:ascii="Arial" w:cs="Arial" w:hAnsi="Arial" w:eastAsia="Arial"/>
          <w:b w:val="0"/>
          <w:i w:val="1"/>
          <w:caps w:val="0"/>
          <w:strike w:val="0"/>
          <w:noProof w:val="0"/>
          <w:vanish w:val="0"/>
          <w:color w:val="auto"/>
          <w:sz w:val="20"/>
          <w:u w:val="none"/>
          <w:shd w:val="clear" w:color="auto" w:fill="auto"/>
          <w:vertAlign w:val="baseline"/>
          <w:lang/>
        </w:rPr>
        <w:t>Organizace kynologie v ČR"</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dokumenty potřebné při pořádání kynologických akcí.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w:t>
      </w:r>
      <w:r>
        <w:rPr>
          <w:rFonts w:ascii="Arial" w:cs="Arial" w:hAnsi="Arial" w:eastAsia="Arial"/>
          <w:b w:val="0"/>
          <w:i w:val="1"/>
          <w:caps w:val="0"/>
          <w:strike w:val="0"/>
          <w:noProof w:val="0"/>
          <w:vanish w:val="0"/>
          <w:color w:val="auto"/>
          <w:sz w:val="20"/>
          <w:u w:val="none"/>
          <w:shd w:val="clear" w:color="auto" w:fill="auto"/>
          <w:vertAlign w:val="baseline"/>
          <w:lang/>
        </w:rPr>
        <w:t>Posuzování výživy psů" pro kritérium d)</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3 psi.</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w:t>
      </w:r>
      <w:r>
        <w:rPr>
          <w:rFonts w:ascii="Arial" w:cs="Arial" w:hAnsi="Arial" w:eastAsia="Arial"/>
          <w:b w:val="0"/>
          <w:i w:val="1"/>
          <w:caps w:val="0"/>
          <w:strike w:val="0"/>
          <w:noProof w:val="0"/>
          <w:vanish w:val="0"/>
          <w:color w:val="auto"/>
          <w:sz w:val="20"/>
          <w:u w:val="none"/>
          <w:shd w:val="clear" w:color="auto" w:fill="auto"/>
          <w:vertAlign w:val="baseline"/>
          <w:lang/>
        </w:rPr>
        <w:t>Zajišťování péče o zdraví psů"</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3 očkovací průkazy a minimálně 5 fotografií s příznaky onemocnění psů.</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Kynolog výcvikář (cvičitel) / kynoložka výcvikářka (cvičitelka), 28.5.2026 5:33:27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chovatelství zaměřeném na kynologii a alespoň 5 let odborné praxe v oblasti výcviku psů (jako rozhodčí pro výkon psů nebo prokázání vycvičení nejméně dvou psů „Potvrzením o vykonané vrcholové zkoušce“), odpovídající aktuálnímu obsahu příslušné profesní kvalifikace.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s absolvovaným vyučovacím předmětem věnovaným kynologii a alespoň 5 let odborné praxe v oblasti výcviku psů (jako rozhodčí pro výkon psů nebo prokázání vycvičení nejméně dvou psů „Potvrzením o vykonané vrcholové zkoušce“), odpovídající aktuálnímu obsahu příslušné profesní kvalifikace.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5 let odborné praxe ve funkci učitele odborných předmětů nebo praktického vyučování v oblasti kynologie, využití a výcviku psů nebo vysokoškolského učitele v oblasti kynologie v oblasti kynologie, využití a výcviku psů s doloženou účastí na kynologických aktivitách, odpovídající aktuálnímu obsahu příslušné profesní kvalifikace.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nebo vysokoškolské vzdělání v oblasti zemědělství nebo veterinářství a alespoň 5 let odborné praxe v oblasti výcviku psů (jako rozhodčí pro výkon psů nebo prokázání vycvičení nejméně dvou psů „Potvrzením o vykonané vrcholové zkoušce“), odpovídající aktuálnímu obsahu příslušné profesní kvalifikace.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41-089-M Kynolog výcvikář (cvičitel) / kynoložka výcvikářka (cvičitelka) a vysokoškolské vzdělání a alespoň 5 let odborné praxe v oblasti výcviku psů (jako rozhodčí pro výkon psů nebo prokázání vycvičení nejméně dvou psů „Potvrzením o vykonané vrcholové zkoušce“), odpovídající aktuálnímu obsahu příslušné profesní kvalifikace.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Kynolog výcvikář (cvičitel) / kynoložka výcvikářka (cvičitelka), 28.5.2026 5:33:27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2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1"/>
        <w:framePr w:w="10766" w:h="32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•Chovatelská stanice s chovem psů</w:t>
      </w:r>
    </w:p>
    <w:p>
      <w:pPr>
        <w:keepNext w:val="0"/>
        <w:keepLines w:val="1"/>
        <w:framePr w:w="10766" w:h="32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•Psi minimálně tří plemen z různých FCI skupin</w:t>
      </w:r>
    </w:p>
    <w:p>
      <w:pPr>
        <w:keepNext w:val="0"/>
        <w:keepLines w:val="1"/>
        <w:framePr w:w="10766" w:h="32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4 fotografie pro zhodnocení tělesného rámce, zaúhlení končetin a postoje psů; minimálně 5 fotografií s příznaky onemocnění psů</w:t>
      </w:r>
    </w:p>
    <w:p>
      <w:pPr>
        <w:keepNext w:val="0"/>
        <w:keepLines w:val="1"/>
        <w:framePr w:w="10766" w:h="32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potřebné při pořádání kynologických akcí, 3 očkovací průkazy</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5932"/>
        <w:rPr>
          <w:rStyle w:val="C3"/>
          <w:rtl w:val="0"/>
        </w:rPr>
      </w:pPr>
    </w:p>
    <w:p>
      <w:pPr>
        <w:pStyle w:val="P35"/>
        <w:framePr w:w="10710" w:h="340" w:hRule="exact" w:wrap="none" w:vAnchor="page" w:hAnchor="margin" w:x="28" w:y="5932"/>
        <w:rPr>
          <w:rStyle w:val="C25"/>
          <w:rtl w:val="0"/>
        </w:rPr>
      </w:pPr>
      <w:r>
        <w:rPr>
          <w:rStyle w:val="C25"/>
          <w:rtl w:val="0"/>
        </w:rPr>
        <w:t>Doba přípravy na zkoušku</w:t>
      </w:r>
    </w:p>
    <w:p>
      <w:pPr>
        <w:keepNext w:val="0"/>
        <w:keepLines w:val="0"/>
        <w:framePr w:w="10766" w:h="806"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7305"/>
        <w:rPr>
          <w:rStyle w:val="C3"/>
          <w:rtl w:val="0"/>
        </w:rPr>
      </w:pPr>
    </w:p>
    <w:p>
      <w:pPr>
        <w:pStyle w:val="P35"/>
        <w:framePr w:w="10710" w:h="340" w:hRule="exact" w:wrap="none" w:vAnchor="page" w:hAnchor="margin" w:x="28" w:y="7305"/>
        <w:rPr>
          <w:rStyle w:val="C25"/>
          <w:rtl w:val="0"/>
        </w:rPr>
      </w:pPr>
      <w:r>
        <w:rPr>
          <w:rStyle w:val="C25"/>
          <w:rtl w:val="0"/>
        </w:rPr>
        <w:t>Doba pro vykonání zkoušky</w:t>
      </w:r>
    </w:p>
    <w:p>
      <w:pPr>
        <w:keepNext w:val="0"/>
        <w:keepLines w:val="0"/>
        <w:framePr w:w="10766" w:h="806" w:hRule="exact" w:wrap="none" w:vAnchor="page" w:hAnchor="margin" w:x="0" w:y="7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Kynolog výcvikář (cvičitel) / kynoložka výcvikářka (cvičitelka), 28.5.2026 5:33:27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akademie v Humpoleci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Marie Vágenknechtová, OSVČ (pro chov psů a jejich výcvik)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pStyle w:val="P21"/>
        <w:framePr w:w="7654" w:h="331" w:hRule="exact" w:wrap="none" w:vAnchor="page" w:hAnchor="margin" w:x="28" w:y="15940"/>
        <w:rPr>
          <w:rStyle w:val="C16"/>
          <w:rtl w:val="0"/>
        </w:rPr>
      </w:pPr>
      <w:r>
        <w:rPr>
          <w:rStyle w:val="C16"/>
          <w:rtl w:val="0"/>
        </w:rPr>
        <w:t>Kynolog výcvikář (cvičitel) / kynoložka výcvikářka (cvičitelka), 28.5.2026 5:33:27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F05D6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7D163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967B1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