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25B28" Type="http://schemas.openxmlformats.org/officeDocument/2006/relationships/officeDocument" Target="/word/document.xml" /><Relationship Id="coreR15B25B28" Type="http://schemas.openxmlformats.org/package/2006/relationships/metadata/core-properties" Target="/docProps/core.xml" /><Relationship Id="customR15B25B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v kritériu a) uchazeč bude pracovat s katalogem náhradních dílů určeného stroje rostlinné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souprav, odborného vedení pracovníků a zajišťování údržby, oprav a obnovy strojního vybavení na úseku rostlinné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