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DE254" Type="http://schemas.openxmlformats.org/officeDocument/2006/relationships/officeDocument" Target="/word/document.xml" /><Relationship Id="coreR372DE254" Type="http://schemas.openxmlformats.org/package/2006/relationships/metadata/core-properties" Target="/docProps/core.xml" /><Relationship Id="customR372DE2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"https://www.nsp.cz/jednotka-prace/zemedelsky-mechanizator"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Zemědělský mechanizátor|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 a zajišťování údržby, oprav a obnovy strojního vybavení na úseku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rostlinnou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c), d) dostane uchazeč modelový popis podmínek pracoviště odpovídajícího provozu, ve kterém bude probíhat zkouška (vybavení pracoviště, personální zajištění prací, rozsah požadovaných oprav).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oprav a údržby, sledování spolehlivosti strojů a obnova strojního vybavení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mít uchazeč pro řešení kritérií a), c), f) k dispozici seznam mechanizačních prostředků v provozu, ve kterém probíhá zkouška, provozní, technickou a servisní dokumentaci. V rámci zkoušky se seznámí s jejich technickým stavem, s četností jejich využívání v zemědělském provozu. Uchazeč v rámci zkoušky zpracuje modelový harmonogram preventivních prohlídek a plán údržby a oprav mechanizačních prostředků v provozu, ve kterém probíhá zkouška. V rámci kritérií h), i, j, k) předvede jednoduchou opravu jednoho ze zadaných mechanizačních prostředků: pluhu nebo secího stroje nebo postřikovače nebo rozmetadla.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rostlinnou výrobu, 30.9.2026 1:58:01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