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423288" Type="http://schemas.openxmlformats.org/officeDocument/2006/relationships/officeDocument" Target="/word/document.xml" /><Relationship Id="coreR31423288" Type="http://schemas.openxmlformats.org/package/2006/relationships/metadata/core-properties" Target="/docProps/core.xml" /><Relationship Id="customR3142328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technik/technička zemědělské mechanizace (kód: 41-100-M)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mechanizátor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technické dokumentace, katalogů a dílenských příruček při provozu a opravách zemědělské mechanizace</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Zajišťování servisních činností a provádění oprav strojů a zařízení používaných v zemědělské výrobě</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Seřizování opravených strojů a zařízení a uvádění do provozu u zákazníka</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Kontrola a provádění funkčních zkoušek strojů a zařízení používaných v zemědělské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evidence o provedeném servisu zemědělské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Zajišťování vhodných podmínek pro servisní opravy a údržbu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Zajišťování bezpečnosti a hygieny práce, ochrany zdraví při práci a požární ochrany při servisu zemědělské techniky</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Servisní technik/technička zemědělské mechanizace, 31.7.2026 11:15:46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technické dokumentace, katalogů a dílenských příruček při provozu a opravách zemědělské mechanizace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Předvést práci s katalogem náhradních dílů, vyhledat určené údaje z katalogu s využitím informačních systémů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Číst technickou dokumentaci a schémata v návodech k obsluze nebo v servisní dokumentaci, vyčíst z provozní dokumentace způsob a intervaly technické údržby mechanizačních prostředků</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Předvést práci s databázemi a informačními systémy využitelnými při práci v oblasti zemědělství</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547" w:hRule="exact" w:wrap="none" w:vAnchor="page" w:hAnchor="margin" w:x="28" w:y="6328"/>
        <w:rPr>
          <w:rStyle w:val="C18"/>
          <w:rtl w:val="0"/>
        </w:rPr>
      </w:pPr>
      <w:r>
        <w:rPr>
          <w:rStyle w:val="C18"/>
          <w:rtl w:val="0"/>
        </w:rPr>
        <w:t>Zajišťování servisních činností a provádění oprav strojů a zařízení používaných v zemědělské výrobě</w:t>
      </w:r>
    </w:p>
    <w:p>
      <w:pPr>
        <w:pStyle w:val="P24"/>
        <w:framePr w:w="6713" w:h="376" w:hRule="exact" w:wrap="none" w:vAnchor="page" w:hAnchor="margin" w:x="45" w:y="6975"/>
        <w:rPr>
          <w:rStyle w:val="C3"/>
          <w:rtl w:val="0"/>
        </w:rPr>
      </w:pPr>
    </w:p>
    <w:p>
      <w:pPr>
        <w:pStyle w:val="P25"/>
        <w:framePr w:w="6661" w:h="249" w:hRule="exact" w:wrap="none" w:vAnchor="page" w:hAnchor="margin" w:x="71" w:y="7046"/>
        <w:rPr>
          <w:rStyle w:val="C19"/>
          <w:rtl w:val="0"/>
        </w:rPr>
      </w:pPr>
      <w:r>
        <w:rPr>
          <w:rStyle w:val="C19"/>
          <w:rtl w:val="0"/>
        </w:rPr>
        <w:t>Kritéria hodnocení</w:t>
      </w:r>
    </w:p>
    <w:p>
      <w:pPr>
        <w:pStyle w:val="P26"/>
        <w:framePr w:w="3918" w:h="376" w:hRule="exact" w:wrap="none" w:vAnchor="page" w:hAnchor="margin" w:x="6803" w:y="6975"/>
        <w:rPr>
          <w:rStyle w:val="C3"/>
          <w:rtl w:val="0"/>
        </w:rPr>
      </w:pPr>
    </w:p>
    <w:p>
      <w:pPr>
        <w:pStyle w:val="P27"/>
        <w:framePr w:w="3836" w:h="249" w:hRule="exact" w:wrap="none" w:vAnchor="page" w:hAnchor="margin" w:x="6859" w:y="7046"/>
        <w:rPr>
          <w:rStyle w:val="C20"/>
          <w:rtl w:val="0"/>
        </w:rPr>
      </w:pPr>
      <w:r>
        <w:rPr>
          <w:rStyle w:val="C20"/>
          <w:rtl w:val="0"/>
        </w:rPr>
        <w:t>Způsoby ověření</w:t>
      </w:r>
    </w:p>
    <w:p>
      <w:pPr>
        <w:pStyle w:val="P12"/>
        <w:framePr w:w="6710" w:h="831" w:hRule="exact" w:wrap="none" w:vAnchor="page" w:hAnchor="margin" w:x="45" w:y="7351"/>
        <w:rPr>
          <w:rStyle w:val="C3"/>
          <w:rtl w:val="0"/>
        </w:rPr>
      </w:pPr>
    </w:p>
    <w:p>
      <w:pPr>
        <w:pStyle w:val="P13"/>
        <w:framePr w:w="6658" w:h="704" w:hRule="exact" w:wrap="none" w:vAnchor="page" w:hAnchor="margin" w:x="71" w:y="7407"/>
        <w:rPr>
          <w:rStyle w:val="C11"/>
          <w:rtl w:val="0"/>
        </w:rPr>
      </w:pPr>
      <w:r>
        <w:rPr>
          <w:rStyle w:val="C11"/>
          <w:rtl w:val="0"/>
        </w:rPr>
        <w:t>a) Sestavit plán servisních prohlídek a revizí v závislosti na technické dokumentaci strojního zařízení používaného v zemědělství a vypracovanou sestavu obhájit</w:t>
      </w:r>
    </w:p>
    <w:p>
      <w:pPr>
        <w:pStyle w:val="P28"/>
        <w:framePr w:w="3921" w:h="831" w:hRule="exact" w:wrap="none" w:vAnchor="page" w:hAnchor="margin" w:x="6800" w:y="7351"/>
        <w:rPr>
          <w:rStyle w:val="C3"/>
          <w:rtl w:val="0"/>
        </w:rPr>
      </w:pPr>
    </w:p>
    <w:p>
      <w:pPr>
        <w:pStyle w:val="P29"/>
        <w:framePr w:w="3839" w:h="704" w:hRule="exact" w:wrap="none" w:vAnchor="page" w:hAnchor="margin" w:x="6856" w:y="7407"/>
        <w:rPr>
          <w:rStyle w:val="C21"/>
          <w:rtl w:val="0"/>
        </w:rPr>
      </w:pPr>
      <w:r>
        <w:rPr>
          <w:rStyle w:val="C21"/>
          <w:rtl w:val="0"/>
        </w:rPr>
        <w:t>Praktické předvedení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b) Provést diagnostiku závady chodu motoru na traktoru či samojízdném stroji</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Praktické předvedení</w:t>
      </w:r>
    </w:p>
    <w:p>
      <w:pPr>
        <w:pStyle w:val="P12"/>
        <w:framePr w:w="6710" w:h="607" w:hRule="exact" w:wrap="none" w:vAnchor="page" w:hAnchor="margin" w:x="45" w:y="8789"/>
        <w:rPr>
          <w:rStyle w:val="C3"/>
          <w:rtl w:val="0"/>
        </w:rPr>
      </w:pPr>
    </w:p>
    <w:p>
      <w:pPr>
        <w:pStyle w:val="P13"/>
        <w:framePr w:w="6658" w:h="480" w:hRule="exact" w:wrap="none" w:vAnchor="page" w:hAnchor="margin" w:x="71" w:y="8845"/>
        <w:rPr>
          <w:rStyle w:val="C11"/>
          <w:rtl w:val="0"/>
        </w:rPr>
      </w:pPr>
      <w:r>
        <w:rPr>
          <w:rStyle w:val="C11"/>
          <w:rtl w:val="0"/>
        </w:rPr>
        <w:t>c) Popsat údržbu hydraulických zařízení, vysvětlit principy správného zacházení s hydraulickými kapalinami</w:t>
      </w:r>
    </w:p>
    <w:p>
      <w:pPr>
        <w:pStyle w:val="P28"/>
        <w:framePr w:w="3921" w:h="607" w:hRule="exact" w:wrap="none" w:vAnchor="page" w:hAnchor="margin" w:x="6800" w:y="8789"/>
        <w:rPr>
          <w:rStyle w:val="C3"/>
          <w:rtl w:val="0"/>
        </w:rPr>
      </w:pPr>
    </w:p>
    <w:p>
      <w:pPr>
        <w:pStyle w:val="P29"/>
        <w:framePr w:w="3839" w:h="480" w:hRule="exact" w:wrap="none" w:vAnchor="page" w:hAnchor="margin" w:x="6856" w:y="8845"/>
        <w:rPr>
          <w:rStyle w:val="C21"/>
          <w:rtl w:val="0"/>
        </w:rPr>
      </w:pPr>
      <w:r>
        <w:rPr>
          <w:rStyle w:val="C21"/>
          <w:rtl w:val="0"/>
        </w:rPr>
        <w:t>Ústní ověření</w:t>
      </w:r>
    </w:p>
    <w:p>
      <w:pPr>
        <w:pStyle w:val="P16"/>
        <w:framePr w:w="6710" w:h="376" w:hRule="exact" w:wrap="none" w:vAnchor="page" w:hAnchor="margin" w:x="45" w:y="9396"/>
        <w:rPr>
          <w:rStyle w:val="C3"/>
          <w:rtl w:val="0"/>
        </w:rPr>
      </w:pPr>
    </w:p>
    <w:p>
      <w:pPr>
        <w:pStyle w:val="P17"/>
        <w:framePr w:w="6658" w:h="249" w:hRule="exact" w:wrap="none" w:vAnchor="page" w:hAnchor="margin" w:x="71" w:y="9452"/>
        <w:rPr>
          <w:rStyle w:val="C13"/>
          <w:rtl w:val="0"/>
        </w:rPr>
      </w:pPr>
      <w:r>
        <w:rPr>
          <w:rStyle w:val="C13"/>
          <w:rtl w:val="0"/>
        </w:rPr>
        <w:t>d) Předvést hledání závad elektrického příslušenství strojů</w:t>
      </w:r>
    </w:p>
    <w:p>
      <w:pPr>
        <w:pStyle w:val="P30"/>
        <w:framePr w:w="3921" w:h="376" w:hRule="exact" w:wrap="none" w:vAnchor="page" w:hAnchor="margin" w:x="6800" w:y="9396"/>
        <w:rPr>
          <w:rStyle w:val="C3"/>
          <w:rtl w:val="0"/>
        </w:rPr>
      </w:pPr>
    </w:p>
    <w:p>
      <w:pPr>
        <w:pStyle w:val="P31"/>
        <w:framePr w:w="3839" w:h="249" w:hRule="exact" w:wrap="none" w:vAnchor="page" w:hAnchor="margin" w:x="6856" w:y="9452"/>
        <w:rPr>
          <w:rStyle w:val="C22"/>
          <w:rtl w:val="0"/>
        </w:rPr>
      </w:pPr>
      <w:r>
        <w:rPr>
          <w:rStyle w:val="C22"/>
          <w:rtl w:val="0"/>
        </w:rPr>
        <w:t>Praktické předvedení</w:t>
      </w:r>
    </w:p>
    <w:p>
      <w:pPr>
        <w:pStyle w:val="P12"/>
        <w:framePr w:w="6710" w:h="831" w:hRule="exact" w:wrap="none" w:vAnchor="page" w:hAnchor="margin" w:x="45" w:y="9772"/>
        <w:rPr>
          <w:rStyle w:val="C3"/>
          <w:rtl w:val="0"/>
        </w:rPr>
      </w:pPr>
    </w:p>
    <w:p>
      <w:pPr>
        <w:pStyle w:val="P13"/>
        <w:framePr w:w="6658" w:h="704" w:hRule="exact" w:wrap="none" w:vAnchor="page" w:hAnchor="margin" w:x="71" w:y="9828"/>
        <w:rPr>
          <w:rStyle w:val="C11"/>
          <w:rtl w:val="0"/>
        </w:rPr>
      </w:pPr>
      <w:r>
        <w:rPr>
          <w:rStyle w:val="C11"/>
          <w:rtl w:val="0"/>
        </w:rPr>
        <w:t>e) Navrhnout způsob opravy strojního zařízení používaného v zemědělské výrobě a rozhodnout o technologicky nejvhodnějším postupu opravy a opravy provést</w:t>
      </w:r>
    </w:p>
    <w:p>
      <w:pPr>
        <w:pStyle w:val="P28"/>
        <w:framePr w:w="3921" w:h="831" w:hRule="exact" w:wrap="none" w:vAnchor="page" w:hAnchor="margin" w:x="6800" w:y="9772"/>
        <w:rPr>
          <w:rStyle w:val="C3"/>
          <w:rtl w:val="0"/>
        </w:rPr>
      </w:pPr>
    </w:p>
    <w:p>
      <w:pPr>
        <w:pStyle w:val="P29"/>
        <w:framePr w:w="3839" w:h="704" w:hRule="exact" w:wrap="none" w:vAnchor="page" w:hAnchor="margin" w:x="6856" w:y="9828"/>
        <w:rPr>
          <w:rStyle w:val="C21"/>
          <w:rtl w:val="0"/>
        </w:rPr>
      </w:pPr>
      <w:r>
        <w:rPr>
          <w:rStyle w:val="C21"/>
          <w:rtl w:val="0"/>
        </w:rPr>
        <w:t>Praktické předvedení</w:t>
      </w:r>
    </w:p>
    <w:p>
      <w:pPr>
        <w:pStyle w:val="P16"/>
        <w:framePr w:w="6710" w:h="607" w:hRule="exact" w:wrap="none" w:vAnchor="page" w:hAnchor="margin" w:x="45" w:y="10603"/>
        <w:rPr>
          <w:rStyle w:val="C3"/>
          <w:rtl w:val="0"/>
        </w:rPr>
      </w:pPr>
    </w:p>
    <w:p>
      <w:pPr>
        <w:pStyle w:val="P17"/>
        <w:framePr w:w="6658" w:h="480" w:hRule="exact" w:wrap="none" w:vAnchor="page" w:hAnchor="margin" w:x="71" w:y="10659"/>
        <w:rPr>
          <w:rStyle w:val="C13"/>
          <w:rtl w:val="0"/>
        </w:rPr>
      </w:pPr>
      <w:r>
        <w:rPr>
          <w:rStyle w:val="C13"/>
          <w:rtl w:val="0"/>
        </w:rPr>
        <w:t>f) Popsat způsob komunikace se zákazníkem a dodavatelem při reklamačním řízení opravy nebo revize stroje či strojního zařízení</w:t>
      </w:r>
    </w:p>
    <w:p>
      <w:pPr>
        <w:pStyle w:val="P30"/>
        <w:framePr w:w="3921" w:h="607" w:hRule="exact" w:wrap="none" w:vAnchor="page" w:hAnchor="margin" w:x="6800" w:y="10603"/>
        <w:rPr>
          <w:rStyle w:val="C3"/>
          <w:rtl w:val="0"/>
        </w:rPr>
      </w:pPr>
    </w:p>
    <w:p>
      <w:pPr>
        <w:pStyle w:val="P31"/>
        <w:framePr w:w="3839" w:h="480" w:hRule="exact" w:wrap="none" w:vAnchor="page" w:hAnchor="margin" w:x="6856" w:y="10659"/>
        <w:rPr>
          <w:rStyle w:val="C22"/>
          <w:rtl w:val="0"/>
        </w:rPr>
      </w:pPr>
      <w:r>
        <w:rPr>
          <w:rStyle w:val="C22"/>
          <w:rtl w:val="0"/>
        </w:rPr>
        <w:t>Ústní ověření</w:t>
      </w:r>
    </w:p>
    <w:p>
      <w:pPr>
        <w:pStyle w:val="P32"/>
        <w:framePr w:w="10710" w:h="248" w:hRule="exact" w:wrap="none" w:vAnchor="page" w:hAnchor="margin" w:x="28" w:y="11324"/>
        <w:rPr>
          <w:rStyle w:val="C23"/>
          <w:rtl w:val="0"/>
        </w:rPr>
      </w:pPr>
      <w:r>
        <w:rPr>
          <w:rStyle w:val="C23"/>
          <w:rtl w:val="0"/>
        </w:rPr>
        <w:t>Je třeba splnit všechna kritéria.</w:t>
      </w:r>
    </w:p>
    <w:p>
      <w:pPr>
        <w:pStyle w:val="P23"/>
        <w:framePr w:w="10710" w:h="340" w:hRule="exact" w:wrap="none" w:vAnchor="page" w:hAnchor="margin" w:x="28" w:y="11759"/>
        <w:rPr>
          <w:rStyle w:val="C18"/>
          <w:rtl w:val="0"/>
        </w:rPr>
      </w:pPr>
      <w:r>
        <w:rPr>
          <w:rStyle w:val="C18"/>
          <w:rtl w:val="0"/>
        </w:rPr>
        <w:t>Seřizování opravených strojů a zařízení a uvádění do provozu u zákazníka</w:t>
      </w:r>
    </w:p>
    <w:p>
      <w:pPr>
        <w:pStyle w:val="P24"/>
        <w:framePr w:w="6713" w:h="376" w:hRule="exact" w:wrap="none" w:vAnchor="page" w:hAnchor="margin" w:x="45" w:y="12198"/>
        <w:rPr>
          <w:rStyle w:val="C3"/>
          <w:rtl w:val="0"/>
        </w:rPr>
      </w:pPr>
    </w:p>
    <w:p>
      <w:pPr>
        <w:pStyle w:val="P25"/>
        <w:framePr w:w="6661" w:h="249" w:hRule="exact" w:wrap="none" w:vAnchor="page" w:hAnchor="margin" w:x="71" w:y="12269"/>
        <w:rPr>
          <w:rStyle w:val="C19"/>
          <w:rtl w:val="0"/>
        </w:rPr>
      </w:pPr>
      <w:r>
        <w:rPr>
          <w:rStyle w:val="C19"/>
          <w:rtl w:val="0"/>
        </w:rPr>
        <w:t>Kritéria hodnocení</w:t>
      </w:r>
    </w:p>
    <w:p>
      <w:pPr>
        <w:pStyle w:val="P26"/>
        <w:framePr w:w="3918" w:h="376" w:hRule="exact" w:wrap="none" w:vAnchor="page" w:hAnchor="margin" w:x="6803" w:y="12198"/>
        <w:rPr>
          <w:rStyle w:val="C3"/>
          <w:rtl w:val="0"/>
        </w:rPr>
      </w:pPr>
    </w:p>
    <w:p>
      <w:pPr>
        <w:pStyle w:val="P27"/>
        <w:framePr w:w="3836" w:h="249" w:hRule="exact" w:wrap="none" w:vAnchor="page" w:hAnchor="margin" w:x="6859" w:y="12269"/>
        <w:rPr>
          <w:rStyle w:val="C20"/>
          <w:rtl w:val="0"/>
        </w:rPr>
      </w:pPr>
      <w:r>
        <w:rPr>
          <w:rStyle w:val="C20"/>
          <w:rtl w:val="0"/>
        </w:rPr>
        <w:t>Způsoby ověření</w:t>
      </w:r>
    </w:p>
    <w:p>
      <w:pPr>
        <w:pStyle w:val="P12"/>
        <w:framePr w:w="6710" w:h="607" w:hRule="exact" w:wrap="none" w:vAnchor="page" w:hAnchor="margin" w:x="45" w:y="12575"/>
        <w:rPr>
          <w:rStyle w:val="C3"/>
          <w:rtl w:val="0"/>
        </w:rPr>
      </w:pPr>
    </w:p>
    <w:p>
      <w:pPr>
        <w:pStyle w:val="P13"/>
        <w:framePr w:w="6658" w:h="480" w:hRule="exact" w:wrap="none" w:vAnchor="page" w:hAnchor="margin" w:x="71" w:y="12631"/>
        <w:rPr>
          <w:rStyle w:val="C11"/>
          <w:rtl w:val="0"/>
        </w:rPr>
      </w:pPr>
      <w:r>
        <w:rPr>
          <w:rStyle w:val="C11"/>
          <w:rtl w:val="0"/>
        </w:rPr>
        <w:t>a) Po opravě seřídit a prověřit funkční způsobilost opravených strojů a zařízení s ohledem na optimální provoz celé technologie</w:t>
      </w:r>
    </w:p>
    <w:p>
      <w:pPr>
        <w:pStyle w:val="P28"/>
        <w:framePr w:w="3921" w:h="607" w:hRule="exact" w:wrap="none" w:vAnchor="page" w:hAnchor="margin" w:x="6800" w:y="12575"/>
        <w:rPr>
          <w:rStyle w:val="C3"/>
          <w:rtl w:val="0"/>
        </w:rPr>
      </w:pPr>
    </w:p>
    <w:p>
      <w:pPr>
        <w:pStyle w:val="P29"/>
        <w:framePr w:w="3839" w:h="480" w:hRule="exact" w:wrap="none" w:vAnchor="page" w:hAnchor="margin" w:x="6856" w:y="12631"/>
        <w:rPr>
          <w:rStyle w:val="C21"/>
          <w:rtl w:val="0"/>
        </w:rPr>
      </w:pPr>
      <w:r>
        <w:rPr>
          <w:rStyle w:val="C21"/>
          <w:rtl w:val="0"/>
        </w:rPr>
        <w:t>Praktické předvedení</w:t>
      </w:r>
    </w:p>
    <w:p>
      <w:pPr>
        <w:pStyle w:val="P16"/>
        <w:framePr w:w="6710" w:h="607" w:hRule="exact" w:wrap="none" w:vAnchor="page" w:hAnchor="margin" w:x="45" w:y="13182"/>
        <w:rPr>
          <w:rStyle w:val="C3"/>
          <w:rtl w:val="0"/>
        </w:rPr>
      </w:pPr>
    </w:p>
    <w:p>
      <w:pPr>
        <w:pStyle w:val="P17"/>
        <w:framePr w:w="6658" w:h="480" w:hRule="exact" w:wrap="none" w:vAnchor="page" w:hAnchor="margin" w:x="71" w:y="13238"/>
        <w:rPr>
          <w:rStyle w:val="C13"/>
          <w:rtl w:val="0"/>
        </w:rPr>
      </w:pPr>
      <w:r>
        <w:rPr>
          <w:rStyle w:val="C13"/>
          <w:rtl w:val="0"/>
        </w:rPr>
        <w:t>b) Předvést zákazníkovi funkčnost opraveného stroje a zařízení připojeného za traktor, včetně předvedení jízdy soupravy, vyplnit předávací protokol</w:t>
      </w:r>
    </w:p>
    <w:p>
      <w:pPr>
        <w:pStyle w:val="P30"/>
        <w:framePr w:w="3921" w:h="607" w:hRule="exact" w:wrap="none" w:vAnchor="page" w:hAnchor="margin" w:x="6800" w:y="13182"/>
        <w:rPr>
          <w:rStyle w:val="C3"/>
          <w:rtl w:val="0"/>
        </w:rPr>
      </w:pPr>
    </w:p>
    <w:p>
      <w:pPr>
        <w:pStyle w:val="P31"/>
        <w:framePr w:w="3839" w:h="480" w:hRule="exact" w:wrap="none" w:vAnchor="page" w:hAnchor="margin" w:x="6856" w:y="13238"/>
        <w:rPr>
          <w:rStyle w:val="C22"/>
          <w:rtl w:val="0"/>
        </w:rPr>
      </w:pPr>
      <w:r>
        <w:rPr>
          <w:rStyle w:val="C22"/>
          <w:rtl w:val="0"/>
        </w:rPr>
        <w:t>Praktické předvedení</w:t>
      </w:r>
    </w:p>
    <w:p>
      <w:pPr>
        <w:pStyle w:val="P12"/>
        <w:framePr w:w="6710" w:h="607" w:hRule="exact" w:wrap="none" w:vAnchor="page" w:hAnchor="margin" w:x="45" w:y="13788"/>
        <w:rPr>
          <w:rStyle w:val="C3"/>
          <w:rtl w:val="0"/>
        </w:rPr>
      </w:pPr>
    </w:p>
    <w:p>
      <w:pPr>
        <w:pStyle w:val="P13"/>
        <w:framePr w:w="6658" w:h="480" w:hRule="exact" w:wrap="none" w:vAnchor="page" w:hAnchor="margin" w:x="71" w:y="13844"/>
        <w:rPr>
          <w:rStyle w:val="C11"/>
          <w:rtl w:val="0"/>
        </w:rPr>
      </w:pPr>
      <w:r>
        <w:rPr>
          <w:rStyle w:val="C11"/>
          <w:rtl w:val="0"/>
        </w:rPr>
        <w:t>c) Předvést zákazníkovi funkčnost opraveného samojízdného stroje nebo traktoru, včetně předvedení jízdy, vyplnit předávací protokol</w:t>
      </w:r>
    </w:p>
    <w:p>
      <w:pPr>
        <w:pStyle w:val="P28"/>
        <w:framePr w:w="3921" w:h="607" w:hRule="exact" w:wrap="none" w:vAnchor="page" w:hAnchor="margin" w:x="6800" w:y="13788"/>
        <w:rPr>
          <w:rStyle w:val="C3"/>
          <w:rtl w:val="0"/>
        </w:rPr>
      </w:pPr>
    </w:p>
    <w:p>
      <w:pPr>
        <w:pStyle w:val="P29"/>
        <w:framePr w:w="3839" w:h="480" w:hRule="exact" w:wrap="none" w:vAnchor="page" w:hAnchor="margin" w:x="6856" w:y="13844"/>
        <w:rPr>
          <w:rStyle w:val="C21"/>
          <w:rtl w:val="0"/>
        </w:rPr>
      </w:pPr>
      <w:r>
        <w:rPr>
          <w:rStyle w:val="C21"/>
          <w:rtl w:val="0"/>
        </w:rPr>
        <w:t>Praktické předvedení</w:t>
      </w:r>
    </w:p>
    <w:p>
      <w:pPr>
        <w:pStyle w:val="P32"/>
        <w:framePr w:w="10710" w:h="248" w:hRule="exact" w:wrap="none" w:vAnchor="page" w:hAnchor="margin" w:x="28" w:y="1450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Servisní technik/technička zemědělské mechanizace, 31.7.2026 11:15:46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provádění funkčních zkoušek strojů a zařízení používaných v zemědělské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objasnit vhodný způsob funkčních zkoušek traktoru, stroje a strojního zařízení používaného v zemědělství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odpovídající měřicí techniku v souladu se servisní dokumentací a předvést její použití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funkční zkoušky strojů a zařízení používaných v zemědělské výrobě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Vedení evidence o provedeném servisu zemědělské techniky</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zásady evidence servisu v oblasti údržby, diagnostiky a oprav strojů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Vyhotovit záznam o provedené servisní opravě, seřízení, výměně součástek strojního zařízení v rostlinné výrobě, traktoru, samojízdného stroje</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Vyhotovit záznam o provedené servisní opravě dané technologie v živočišné výrobě</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w:t>
      </w:r>
    </w:p>
    <w:p>
      <w:pPr>
        <w:pStyle w:val="P32"/>
        <w:framePr w:w="10710" w:h="248" w:hRule="exact" w:wrap="none" w:vAnchor="page" w:hAnchor="margin" w:x="28" w:y="8089"/>
        <w:rPr>
          <w:rStyle w:val="C23"/>
          <w:rtl w:val="0"/>
        </w:rPr>
      </w:pPr>
      <w:r>
        <w:rPr>
          <w:rStyle w:val="C23"/>
          <w:rtl w:val="0"/>
        </w:rPr>
        <w:t>Je třeba splnit všechna kritéria.</w:t>
      </w:r>
    </w:p>
    <w:p>
      <w:pPr>
        <w:pStyle w:val="P23"/>
        <w:framePr w:w="10710" w:h="340" w:hRule="exact" w:wrap="none" w:vAnchor="page" w:hAnchor="margin" w:x="28" w:y="8524"/>
        <w:rPr>
          <w:rStyle w:val="C18"/>
          <w:rtl w:val="0"/>
        </w:rPr>
      </w:pPr>
      <w:r>
        <w:rPr>
          <w:rStyle w:val="C18"/>
          <w:rtl w:val="0"/>
        </w:rPr>
        <w:t>Zajišťování vhodných podmínek pro servisní opravy a údržbu</w:t>
      </w:r>
    </w:p>
    <w:p>
      <w:pPr>
        <w:pStyle w:val="P24"/>
        <w:framePr w:w="6713" w:h="376" w:hRule="exact" w:wrap="none" w:vAnchor="page" w:hAnchor="margin" w:x="45" w:y="8964"/>
        <w:rPr>
          <w:rStyle w:val="C3"/>
          <w:rtl w:val="0"/>
        </w:rPr>
      </w:pPr>
    </w:p>
    <w:p>
      <w:pPr>
        <w:pStyle w:val="P25"/>
        <w:framePr w:w="6661" w:h="249" w:hRule="exact" w:wrap="none" w:vAnchor="page" w:hAnchor="margin" w:x="71" w:y="9035"/>
        <w:rPr>
          <w:rStyle w:val="C19"/>
          <w:rtl w:val="0"/>
        </w:rPr>
      </w:pPr>
      <w:r>
        <w:rPr>
          <w:rStyle w:val="C19"/>
          <w:rtl w:val="0"/>
        </w:rPr>
        <w:t>Kritéria hodnocení</w:t>
      </w:r>
    </w:p>
    <w:p>
      <w:pPr>
        <w:pStyle w:val="P26"/>
        <w:framePr w:w="3918" w:h="376" w:hRule="exact" w:wrap="none" w:vAnchor="page" w:hAnchor="margin" w:x="6803" w:y="8964"/>
        <w:rPr>
          <w:rStyle w:val="C3"/>
          <w:rtl w:val="0"/>
        </w:rPr>
      </w:pPr>
    </w:p>
    <w:p>
      <w:pPr>
        <w:pStyle w:val="P27"/>
        <w:framePr w:w="3836" w:h="249" w:hRule="exact" w:wrap="none" w:vAnchor="page" w:hAnchor="margin" w:x="6859" w:y="9035"/>
        <w:rPr>
          <w:rStyle w:val="C20"/>
          <w:rtl w:val="0"/>
        </w:rPr>
      </w:pPr>
      <w:r>
        <w:rPr>
          <w:rStyle w:val="C20"/>
          <w:rtl w:val="0"/>
        </w:rPr>
        <w:t>Způsoby ověření</w:t>
      </w:r>
    </w:p>
    <w:p>
      <w:pPr>
        <w:pStyle w:val="P12"/>
        <w:framePr w:w="6710" w:h="376" w:hRule="exact" w:wrap="none" w:vAnchor="page" w:hAnchor="margin" w:x="45" w:y="9340"/>
        <w:rPr>
          <w:rStyle w:val="C3"/>
          <w:rtl w:val="0"/>
        </w:rPr>
      </w:pPr>
    </w:p>
    <w:p>
      <w:pPr>
        <w:pStyle w:val="P13"/>
        <w:framePr w:w="6658" w:h="249" w:hRule="exact" w:wrap="none" w:vAnchor="page" w:hAnchor="margin" w:x="71" w:y="9396"/>
        <w:rPr>
          <w:rStyle w:val="C11"/>
          <w:rtl w:val="0"/>
        </w:rPr>
      </w:pPr>
      <w:r>
        <w:rPr>
          <w:rStyle w:val="C11"/>
          <w:rtl w:val="0"/>
        </w:rPr>
        <w:t>a) Charakterizovat legislativu v oblasti záručních a pozáručních oprav</w:t>
      </w:r>
    </w:p>
    <w:p>
      <w:pPr>
        <w:pStyle w:val="P28"/>
        <w:framePr w:w="3921" w:h="376" w:hRule="exact" w:wrap="none" w:vAnchor="page" w:hAnchor="margin" w:x="6800" w:y="9340"/>
        <w:rPr>
          <w:rStyle w:val="C3"/>
          <w:rtl w:val="0"/>
        </w:rPr>
      </w:pPr>
    </w:p>
    <w:p>
      <w:pPr>
        <w:pStyle w:val="P29"/>
        <w:framePr w:w="3839" w:h="249" w:hRule="exact" w:wrap="none" w:vAnchor="page" w:hAnchor="margin" w:x="6856" w:y="9396"/>
        <w:rPr>
          <w:rStyle w:val="C21"/>
          <w:rtl w:val="0"/>
        </w:rPr>
      </w:pPr>
      <w:r>
        <w:rPr>
          <w:rStyle w:val="C21"/>
          <w:rtl w:val="0"/>
        </w:rPr>
        <w:t>Ústní ověření</w:t>
      </w:r>
    </w:p>
    <w:p>
      <w:pPr>
        <w:pStyle w:val="P16"/>
        <w:framePr w:w="6710" w:h="607" w:hRule="exact" w:wrap="none" w:vAnchor="page" w:hAnchor="margin" w:x="45" w:y="9716"/>
        <w:rPr>
          <w:rStyle w:val="C3"/>
          <w:rtl w:val="0"/>
        </w:rPr>
      </w:pPr>
    </w:p>
    <w:p>
      <w:pPr>
        <w:pStyle w:val="P17"/>
        <w:framePr w:w="6658" w:h="480" w:hRule="exact" w:wrap="none" w:vAnchor="page" w:hAnchor="margin" w:x="71" w:y="9772"/>
        <w:rPr>
          <w:rStyle w:val="C13"/>
          <w:rtl w:val="0"/>
        </w:rPr>
      </w:pPr>
      <w:r>
        <w:rPr>
          <w:rStyle w:val="C13"/>
          <w:rtl w:val="0"/>
        </w:rPr>
        <w:t>b) Popsat posouzení vlivu opravárenské činnosti na životní prostředí a navrhnout opatření k zabránění negativním vlivům v konkrétních podmínkách</w:t>
      </w:r>
    </w:p>
    <w:p>
      <w:pPr>
        <w:pStyle w:val="P30"/>
        <w:framePr w:w="3921" w:h="607" w:hRule="exact" w:wrap="none" w:vAnchor="page" w:hAnchor="margin" w:x="6800" w:y="9716"/>
        <w:rPr>
          <w:rStyle w:val="C3"/>
          <w:rtl w:val="0"/>
        </w:rPr>
      </w:pPr>
    </w:p>
    <w:p>
      <w:pPr>
        <w:pStyle w:val="P31"/>
        <w:framePr w:w="3839" w:h="480" w:hRule="exact" w:wrap="none" w:vAnchor="page" w:hAnchor="margin" w:x="6856" w:y="9772"/>
        <w:rPr>
          <w:rStyle w:val="C22"/>
          <w:rtl w:val="0"/>
        </w:rPr>
      </w:pPr>
      <w:r>
        <w:rPr>
          <w:rStyle w:val="C22"/>
          <w:rtl w:val="0"/>
        </w:rPr>
        <w:t>Praktické předvedení a ústní ověření</w:t>
      </w:r>
    </w:p>
    <w:p>
      <w:pPr>
        <w:pStyle w:val="P12"/>
        <w:framePr w:w="6710" w:h="376" w:hRule="exact" w:wrap="none" w:vAnchor="page" w:hAnchor="margin" w:x="45" w:y="10323"/>
        <w:rPr>
          <w:rStyle w:val="C3"/>
          <w:rtl w:val="0"/>
        </w:rPr>
      </w:pPr>
    </w:p>
    <w:p>
      <w:pPr>
        <w:pStyle w:val="P13"/>
        <w:framePr w:w="6658" w:h="249" w:hRule="exact" w:wrap="none" w:vAnchor="page" w:hAnchor="margin" w:x="71" w:y="10379"/>
        <w:rPr>
          <w:rStyle w:val="C11"/>
          <w:rtl w:val="0"/>
        </w:rPr>
      </w:pPr>
      <w:r>
        <w:rPr>
          <w:rStyle w:val="C11"/>
          <w:rtl w:val="0"/>
        </w:rPr>
        <w:t>c) Popsat vhodné podmínky jednotlivých prohlídek strojů, zařízení a vozidel</w:t>
      </w:r>
    </w:p>
    <w:p>
      <w:pPr>
        <w:pStyle w:val="P28"/>
        <w:framePr w:w="3921" w:h="376" w:hRule="exact" w:wrap="none" w:vAnchor="page" w:hAnchor="margin" w:x="6800" w:y="10323"/>
        <w:rPr>
          <w:rStyle w:val="C3"/>
          <w:rtl w:val="0"/>
        </w:rPr>
      </w:pPr>
    </w:p>
    <w:p>
      <w:pPr>
        <w:pStyle w:val="P29"/>
        <w:framePr w:w="3839" w:h="249" w:hRule="exact" w:wrap="none" w:vAnchor="page" w:hAnchor="margin" w:x="6856" w:y="10379"/>
        <w:rPr>
          <w:rStyle w:val="C21"/>
          <w:rtl w:val="0"/>
        </w:rPr>
      </w:pPr>
      <w:r>
        <w:rPr>
          <w:rStyle w:val="C21"/>
          <w:rtl w:val="0"/>
        </w:rPr>
        <w:t>Ústní ověření</w:t>
      </w:r>
    </w:p>
    <w:p>
      <w:pPr>
        <w:pStyle w:val="P16"/>
        <w:framePr w:w="6710" w:h="607" w:hRule="exact" w:wrap="none" w:vAnchor="page" w:hAnchor="margin" w:x="45" w:y="10699"/>
        <w:rPr>
          <w:rStyle w:val="C3"/>
          <w:rtl w:val="0"/>
        </w:rPr>
      </w:pPr>
    </w:p>
    <w:p>
      <w:pPr>
        <w:pStyle w:val="P17"/>
        <w:framePr w:w="6658" w:h="480" w:hRule="exact" w:wrap="none" w:vAnchor="page" w:hAnchor="margin" w:x="71" w:y="10755"/>
        <w:rPr>
          <w:rStyle w:val="C13"/>
          <w:rtl w:val="0"/>
        </w:rPr>
      </w:pPr>
      <w:r>
        <w:rPr>
          <w:rStyle w:val="C13"/>
          <w:rtl w:val="0"/>
        </w:rPr>
        <w:t>d) Posoudit a navrhnout opatření k zabezpečení spolehlivého provozu strojů a technologických zařízení v konkrétních podmínkách</w:t>
      </w:r>
    </w:p>
    <w:p>
      <w:pPr>
        <w:pStyle w:val="P30"/>
        <w:framePr w:w="3921" w:h="607" w:hRule="exact" w:wrap="none" w:vAnchor="page" w:hAnchor="margin" w:x="6800" w:y="10699"/>
        <w:rPr>
          <w:rStyle w:val="C3"/>
          <w:rtl w:val="0"/>
        </w:rPr>
      </w:pPr>
    </w:p>
    <w:p>
      <w:pPr>
        <w:pStyle w:val="P31"/>
        <w:framePr w:w="3839" w:h="480" w:hRule="exact" w:wrap="none" w:vAnchor="page" w:hAnchor="margin" w:x="6856" w:y="10755"/>
        <w:rPr>
          <w:rStyle w:val="C22"/>
          <w:rtl w:val="0"/>
        </w:rPr>
      </w:pPr>
      <w:r>
        <w:rPr>
          <w:rStyle w:val="C22"/>
          <w:rtl w:val="0"/>
        </w:rPr>
        <w:t>Praktické předvedení</w:t>
      </w:r>
    </w:p>
    <w:p>
      <w:pPr>
        <w:pStyle w:val="P12"/>
        <w:framePr w:w="6710" w:h="607" w:hRule="exact" w:wrap="none" w:vAnchor="page" w:hAnchor="margin" w:x="45" w:y="11306"/>
        <w:rPr>
          <w:rStyle w:val="C3"/>
          <w:rtl w:val="0"/>
        </w:rPr>
      </w:pPr>
    </w:p>
    <w:p>
      <w:pPr>
        <w:pStyle w:val="P13"/>
        <w:framePr w:w="6658" w:h="480" w:hRule="exact" w:wrap="none" w:vAnchor="page" w:hAnchor="margin" w:x="71" w:y="11362"/>
        <w:rPr>
          <w:rStyle w:val="C11"/>
          <w:rtl w:val="0"/>
        </w:rPr>
      </w:pPr>
      <w:r>
        <w:rPr>
          <w:rStyle w:val="C11"/>
          <w:rtl w:val="0"/>
        </w:rPr>
        <w:t>e) Navrhnout optimalizaci stavu zásob náhradních dílů na servisním středisku pro určený typ traktoru s ohledem na jejich počet a rok výroby</w:t>
      </w:r>
    </w:p>
    <w:p>
      <w:pPr>
        <w:pStyle w:val="P28"/>
        <w:framePr w:w="3921" w:h="607" w:hRule="exact" w:wrap="none" w:vAnchor="page" w:hAnchor="margin" w:x="6800" w:y="11306"/>
        <w:rPr>
          <w:rStyle w:val="C3"/>
          <w:rtl w:val="0"/>
        </w:rPr>
      </w:pPr>
    </w:p>
    <w:p>
      <w:pPr>
        <w:pStyle w:val="P29"/>
        <w:framePr w:w="3839" w:h="480" w:hRule="exact" w:wrap="none" w:vAnchor="page" w:hAnchor="margin" w:x="6856" w:y="11362"/>
        <w:rPr>
          <w:rStyle w:val="C21"/>
          <w:rtl w:val="0"/>
        </w:rPr>
      </w:pPr>
      <w:r>
        <w:rPr>
          <w:rStyle w:val="C21"/>
          <w:rtl w:val="0"/>
        </w:rPr>
        <w:t>Praktické předvedení</w:t>
      </w:r>
    </w:p>
    <w:p>
      <w:pPr>
        <w:pStyle w:val="P32"/>
        <w:framePr w:w="10710" w:h="248" w:hRule="exact" w:wrap="none" w:vAnchor="page" w:hAnchor="margin" w:x="28" w:y="120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zemědělské mechanizace, 31.7.2026 11:15:46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bezpečnosti a hygieny práce, ochrany zdraví při práci a požární ochrany při servisu zemědělské techniky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Charakterizovat základní právní předpisy týkající se BOZP a požární prevence při práci s mechanizačními prostředky a vysvětlit jejich aplikaci pro zadaný provoz</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Popsat rizika provozu zemědělské mechanizace z hlediska použití provozních náplní</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Popsat nebezpečí úrazu nebo ohrožení zdraví zaměstnanců a uvést povinnosti pracovníka i zaměstnavatele v případě pracovního úrazu</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d) Popsat první pomoc při způsobení úrazu nebo ohrožení zdraví</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Ústní ověření</w:t>
      </w:r>
    </w:p>
    <w:p>
      <w:pPr>
        <w:pStyle w:val="P32"/>
        <w:framePr w:w="10710" w:h="248" w:hRule="exact" w:wrap="none" w:vAnchor="page" w:hAnchor="margin" w:x="28" w:y="57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zemědělské mechanizace, 31.7.2026 11:15:46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řidičské oprávnění skupiny T.</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 xml:space="preserve">"Používání technické dokumentace, katalogů a dílenských příruček při provozu a opravách zemědělské mechanizace" </w:t>
      </w:r>
      <w:r>
        <w:rPr>
          <w:rFonts w:ascii="Arial" w:cs="Arial" w:hAnsi="Arial" w:eastAsia="Arial"/>
          <w:b w:val="0"/>
          <w:i w:val="0"/>
          <w:caps w:val="0"/>
          <w:strike w:val="0"/>
          <w:noProof w:val="0"/>
          <w:vanish w:val="0"/>
          <w:color w:val="auto"/>
          <w:sz w:val="20"/>
          <w:u w:val="none"/>
          <w:shd w:val="clear" w:color="auto" w:fill="auto"/>
          <w:vertAlign w:val="baseline"/>
          <w:lang/>
        </w:rPr>
        <w:t xml:space="preserve">v kritériu a) uchazeč bude pracovat s katalogem náhradních dílů ke stanovenému traktoru a k jednomu zemědělskému stroji a vyhledá vždy dva určené údaje.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Cílem zkoušky je ověření kompetencí uchazeče vykonávat servisní činnosti na traktorech, samojízdných strojích, přívěsných a závěsných zařízeních používaných v rostlinné výrobě. Rovněž tak i vykonávat servisní činnosti v oblasti technologií a systémů ustájení hospodářských zvířat včetně navazujících činností. U každého druhu stroje či technologie došlo již v současnosti vzhledem k technologické složitosti i k poměrně úzké specializaci servisní činnosti. Podrobná školení a kurzy k tomu provádí přímo jednotliví výrobci a dodavatelé strojů. Vzhledem k široké škále používané zemědělské techniky by měl mít uchazeč možnost v průběhu celé zkoušky používat servisní dokumentaci.</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třeba spojit do navazujících činností vedoucích k ucelenému zajištění správného chodu jednotlivých technologií a strojů. Přitom je nutné posuzovat nejen dosažený výsledek, ale i samostatnost při rozhodování o nejvhodnějším postupu řešení zadaného úkolu podle podmínek pracoviště.</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provedené práce a případně i k časovému hledisku zvládání zadaných úkolů.</w:t>
      </w:r>
    </w:p>
    <w:p>
      <w:pPr>
        <w:pStyle w:val="P33"/>
        <w:framePr w:w="10766" w:h="2072" w:hRule="exact" w:wrap="none" w:vAnchor="page" w:hAnchor="margin" w:x="0" w:y="10141"/>
        <w:rPr>
          <w:rStyle w:val="C3"/>
          <w:rtl w:val="0"/>
        </w:rPr>
      </w:pPr>
    </w:p>
    <w:p>
      <w:pPr>
        <w:pStyle w:val="P35"/>
        <w:framePr w:w="10710" w:h="340" w:hRule="exact" w:wrap="none" w:vAnchor="page" w:hAnchor="margin" w:x="28" w:y="10141"/>
        <w:rPr>
          <w:rStyle w:val="C25"/>
          <w:rtl w:val="0"/>
        </w:rPr>
      </w:pPr>
      <w:r>
        <w:rPr>
          <w:rStyle w:val="C25"/>
          <w:rtl w:val="0"/>
        </w:rPr>
        <w:t>Výsledné hodnocení</w:t>
      </w:r>
    </w:p>
    <w:p>
      <w:pPr>
        <w:keepNext w:val="0"/>
        <w:keepLines w:val="0"/>
        <w:framePr w:w="10766" w:h="1732" w:hRule="exact" w:wrap="none" w:vAnchor="page" w:hAnchor="margin" w:x="0" w:y="10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612" w:hRule="exact" w:wrap="none" w:vAnchor="page" w:hAnchor="margin" w:x="0" w:y="12440"/>
        <w:rPr>
          <w:rStyle w:val="C3"/>
          <w:rtl w:val="0"/>
        </w:rPr>
      </w:pPr>
    </w:p>
    <w:p>
      <w:pPr>
        <w:pStyle w:val="P35"/>
        <w:framePr w:w="10710" w:h="340" w:hRule="exact" w:wrap="none" w:vAnchor="page" w:hAnchor="margin" w:x="28" w:y="12440"/>
        <w:rPr>
          <w:rStyle w:val="C25"/>
          <w:rtl w:val="0"/>
        </w:rPr>
      </w:pPr>
      <w:r>
        <w:rPr>
          <w:rStyle w:val="C25"/>
          <w:rtl w:val="0"/>
        </w:rPr>
        <w:t>Počet zkoušejících</w:t>
      </w:r>
    </w:p>
    <w:p>
      <w:pPr>
        <w:keepNext w:val="0"/>
        <w:keepLines w:val="0"/>
        <w:framePr w:w="10766" w:h="1271" w:hRule="exact" w:wrap="none" w:vAnchor="page" w:hAnchor="margin" w:x="0" w:y="12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technik/technička zemědělské mechanizace, 31.7.2026 11:15:46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opravy zemědělské mechanizace a střední vzdělání s maturitní zkouškou a alespoň 5 let odborné praxe v oblasti oprav a servisu zemědělské mechanizace nebo ve funkci učitele praktického vyučování nebo odborného výcviku v oblasti zemědělské mechanizace.</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mechanizaci a alespoň 5 let odborné praxe v oblasti oprav a servisu zemědělské mechanizace nebo ve funkci učitele praktického vyučování nebo odborného výcviku v oblasti zemědělské mechanizace.</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zemědělskou mechanizaci a alespoň 5 let odborné praxe v oblasti oprav a servisu zemědělské mechanizace nebo ve funkci učitele odborných předmětů nebo praktického vyučování nebo odborného výcviku v oblasti zemědělské mechanizace.</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962" w:hRule="exact" w:wrap="none" w:vAnchor="page" w:hAnchor="margin" w:x="0" w:y="10238"/>
        <w:rPr>
          <w:rStyle w:val="C3"/>
          <w:rtl w:val="0"/>
        </w:rPr>
      </w:pPr>
    </w:p>
    <w:p>
      <w:pPr>
        <w:pStyle w:val="P35"/>
        <w:framePr w:w="10710" w:h="340" w:hRule="exact" w:wrap="none" w:vAnchor="page" w:hAnchor="margin" w:x="28" w:y="10238"/>
        <w:rPr>
          <w:rStyle w:val="C25"/>
          <w:rtl w:val="0"/>
        </w:rPr>
      </w:pPr>
      <w:r>
        <w:rPr>
          <w:rStyle w:val="C25"/>
          <w:rtl w:val="0"/>
        </w:rPr>
        <w:t>Nezbytné materiální a technické předpoklady pro provedení zkoušky</w:t>
      </w:r>
    </w:p>
    <w:p>
      <w:pPr>
        <w:keepNext w:val="0"/>
        <w:keepLines w:val="1"/>
        <w:framePr w:w="10766" w:h="4622"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secí stroj, sklízecí mlátička, postřikovač, krmný vůz, strojní technologické zařízení v živočišné výrobě zajišťující krmení, napájení, ventilaci a odkliz výkalů.</w:t>
      </w:r>
    </w:p>
    <w:p>
      <w:pPr>
        <w:keepNext w:val="0"/>
        <w:keepLines w:val="1"/>
        <w:framePr w:w="10766" w:h="4622"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vybavenou výpočetní technikou - stolní počítač nebo notebook s přístupem k internetu.</w:t>
      </w:r>
    </w:p>
    <w:p>
      <w:pPr>
        <w:keepNext w:val="0"/>
        <w:keepLines w:val="1"/>
        <w:framePr w:w="10766" w:h="4622"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literatura: katalogy náhradních dílů, dílenské příručky a návody k obsluze pro traktor a přípojné mechanizační prostředky.</w:t>
      </w:r>
    </w:p>
    <w:p>
      <w:pPr>
        <w:keepNext w:val="0"/>
        <w:keepLines w:val="1"/>
        <w:framePr w:w="10766" w:h="4622"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s technickým vybavením pro opravy mechanizačních prostředků - dílna, zařízení pro diagnostiku zemědělské mechanizace, seřizovací stolice jednotlivých agregátů, rovnací stolice, zdvihací zařízení, měřicí přístroje a zařízení, momentové klíče, přípravky pro usazení jednotlivých součástí, sady nářadí.</w:t>
      </w:r>
    </w:p>
    <w:p>
      <w:pPr>
        <w:keepNext w:val="0"/>
        <w:keepLines w:val="1"/>
        <w:framePr w:w="10766" w:h="4622"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o provedení servisní opravy, předávací protokol.</w:t>
      </w:r>
    </w:p>
    <w:p>
      <w:pPr>
        <w:keepNext w:val="0"/>
        <w:keepLines w:val="1"/>
        <w:framePr w:w="10766" w:h="4622"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pracovní rukavice, ochranné brýle.</w:t>
      </w:r>
    </w:p>
    <w:p>
      <w:pPr>
        <w:keepNext w:val="0"/>
        <w:keepLines w:val="0"/>
        <w:framePr w:w="10766" w:h="4622"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2"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622"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2"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technik/technička zemědělské mechanizace, 31.7.2026 11:15:46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rozložená do více dnů.</w:t>
      </w:r>
    </w:p>
    <w:p>
      <w:pPr>
        <w:pStyle w:val="P21"/>
        <w:framePr w:w="7654" w:h="331" w:hRule="exact" w:wrap="none" w:vAnchor="page" w:hAnchor="margin" w:x="28" w:y="15940"/>
        <w:rPr>
          <w:rStyle w:val="C16"/>
          <w:rtl w:val="0"/>
        </w:rPr>
      </w:pPr>
      <w:r>
        <w:rPr>
          <w:rStyle w:val="C16"/>
          <w:rtl w:val="0"/>
        </w:rPr>
        <w:t>Servisní technik/technička zemědělské mechanizace, 31.7.2026 11:15:46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Agrima Žatec,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 Technická fakulta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 Územní organizace Mělník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Mlékařské družstvo Česká Lípa</w:t>
      </w:r>
    </w:p>
    <w:p>
      <w:pPr>
        <w:pStyle w:val="P21"/>
        <w:framePr w:w="7654" w:h="331" w:hRule="exact" w:wrap="none" w:vAnchor="page" w:hAnchor="margin" w:x="28" w:y="15940"/>
        <w:rPr>
          <w:rStyle w:val="C16"/>
          <w:rtl w:val="0"/>
        </w:rPr>
      </w:pPr>
      <w:r>
        <w:rPr>
          <w:rStyle w:val="C16"/>
          <w:rtl w:val="0"/>
        </w:rPr>
        <w:t>Servisní technik/technička zemědělské mechanizace, 31.7.2026 11:15:46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5E479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C9BC13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