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9A9B52" Type="http://schemas.openxmlformats.org/officeDocument/2006/relationships/officeDocument" Target="/word/document.xml" /><Relationship Id="coreR2B9A9B52" Type="http://schemas.openxmlformats.org/package/2006/relationships/metadata/core-properties" Target="/docProps/core.xml" /><Relationship Id="customR2B9A9B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 zemědělské mechanizace (kód: 41-100-M)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mechanizátor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technické dokumentace, katalogů a dílenských příruček při provozu a opravách zemědělské mechanizace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Zajišťování servisních činností, provádění revizí a oprav strojů a technologického zařízení používaného v zemědělské výrobě</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Seřizování opravených strojů a zařízení a uvádění do provozu u zákazníka</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Kontrola a provádění funkčních zkoušek strojů a zařízení používaných v zemědělské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Vedení evidence o provedeném servisu zemědělské techniky</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Zajišťování vhodných podmínek pro servisní opravy a údržbu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Zajišťování bezpečnosti a hygieny práce, ochrany zdraví při práci a požární ochrany při servisu zemědělské techniky</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26.04.2016 do: 06.06.2021</w:t>
      </w:r>
    </w:p>
    <w:p>
      <w:pPr>
        <w:pStyle w:val="P21"/>
        <w:framePr w:w="7654" w:h="331" w:hRule="exact" w:wrap="none" w:vAnchor="page" w:hAnchor="margin" w:x="28" w:y="15940"/>
        <w:rPr>
          <w:rStyle w:val="C16"/>
          <w:rtl w:val="0"/>
        </w:rPr>
      </w:pPr>
      <w:r>
        <w:rPr>
          <w:rStyle w:val="C16"/>
          <w:rtl w:val="0"/>
        </w:rPr>
        <w:t>Servisní technik zemědělské mechanizace, 20.10.2026 11:00:30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dokumentace, katalogů a dílenských příruček při provozu a opravách zemědělské mechanizace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Předvést práci s katalogem náhradních dílů, vyhledat určené údaje z katalogu s využitím informačních systémů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technickou dokumentaci a schémata v návodech k obsluze nebo v servisní dokumentaci, vyčíst z provozní dokumentace způsob a intervaly technické údržby mechanizačních prostředků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práci s databázemi a informačními systémy využitelnými při práci v oblasti zemědělství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547" w:hRule="exact" w:wrap="none" w:vAnchor="page" w:hAnchor="margin" w:x="28" w:y="6328"/>
        <w:rPr>
          <w:rStyle w:val="C18"/>
          <w:rtl w:val="0"/>
        </w:rPr>
      </w:pPr>
      <w:r>
        <w:rPr>
          <w:rStyle w:val="C18"/>
          <w:rtl w:val="0"/>
        </w:rPr>
        <w:t>Zajišťování servisních činností, provádění revizí a oprav strojů a technologického zařízení používaného v zemědělské výrobě</w:t>
      </w:r>
    </w:p>
    <w:p>
      <w:pPr>
        <w:pStyle w:val="P24"/>
        <w:framePr w:w="6713" w:h="376" w:hRule="exact" w:wrap="none" w:vAnchor="page" w:hAnchor="margin" w:x="45" w:y="6975"/>
        <w:rPr>
          <w:rStyle w:val="C3"/>
          <w:rtl w:val="0"/>
        </w:rPr>
      </w:pPr>
    </w:p>
    <w:p>
      <w:pPr>
        <w:pStyle w:val="P25"/>
        <w:framePr w:w="6661" w:h="249" w:hRule="exact" w:wrap="none" w:vAnchor="page" w:hAnchor="margin" w:x="71" w:y="7046"/>
        <w:rPr>
          <w:rStyle w:val="C19"/>
          <w:rtl w:val="0"/>
        </w:rPr>
      </w:pPr>
      <w:r>
        <w:rPr>
          <w:rStyle w:val="C19"/>
          <w:rtl w:val="0"/>
        </w:rPr>
        <w:t>Kritéria hodnocení</w:t>
      </w:r>
    </w:p>
    <w:p>
      <w:pPr>
        <w:pStyle w:val="P26"/>
        <w:framePr w:w="3918" w:h="376" w:hRule="exact" w:wrap="none" w:vAnchor="page" w:hAnchor="margin" w:x="6803" w:y="6975"/>
        <w:rPr>
          <w:rStyle w:val="C3"/>
          <w:rtl w:val="0"/>
        </w:rPr>
      </w:pPr>
    </w:p>
    <w:p>
      <w:pPr>
        <w:pStyle w:val="P27"/>
        <w:framePr w:w="3836" w:h="249" w:hRule="exact" w:wrap="none" w:vAnchor="page" w:hAnchor="margin" w:x="6859" w:y="7046"/>
        <w:rPr>
          <w:rStyle w:val="C20"/>
          <w:rtl w:val="0"/>
        </w:rPr>
      </w:pPr>
      <w:r>
        <w:rPr>
          <w:rStyle w:val="C20"/>
          <w:rtl w:val="0"/>
        </w:rPr>
        <w:t>Způsoby ověření</w:t>
      </w:r>
    </w:p>
    <w:p>
      <w:pPr>
        <w:pStyle w:val="P12"/>
        <w:framePr w:w="6710" w:h="831" w:hRule="exact" w:wrap="none" w:vAnchor="page" w:hAnchor="margin" w:x="45" w:y="7351"/>
        <w:rPr>
          <w:rStyle w:val="C3"/>
          <w:rtl w:val="0"/>
        </w:rPr>
      </w:pPr>
    </w:p>
    <w:p>
      <w:pPr>
        <w:pStyle w:val="P13"/>
        <w:framePr w:w="6658" w:h="704" w:hRule="exact" w:wrap="none" w:vAnchor="page" w:hAnchor="margin" w:x="71" w:y="7407"/>
        <w:rPr>
          <w:rStyle w:val="C11"/>
          <w:rtl w:val="0"/>
        </w:rPr>
      </w:pPr>
      <w:r>
        <w:rPr>
          <w:rStyle w:val="C11"/>
          <w:rtl w:val="0"/>
        </w:rPr>
        <w:t>a) Sestavit plán servisních prohlídek a revizí v závislosti na technické dokumentaci strojního zařízení používaného v zemědělství a vypracovanou sestavu obhájit</w:t>
      </w:r>
    </w:p>
    <w:p>
      <w:pPr>
        <w:pStyle w:val="P28"/>
        <w:framePr w:w="3921" w:h="831" w:hRule="exact" w:wrap="none" w:vAnchor="page" w:hAnchor="margin" w:x="6800" w:y="7351"/>
        <w:rPr>
          <w:rStyle w:val="C3"/>
          <w:rtl w:val="0"/>
        </w:rPr>
      </w:pPr>
    </w:p>
    <w:p>
      <w:pPr>
        <w:pStyle w:val="P29"/>
        <w:framePr w:w="3839" w:h="704" w:hRule="exact" w:wrap="none" w:vAnchor="page" w:hAnchor="margin" w:x="6856" w:y="7407"/>
        <w:rPr>
          <w:rStyle w:val="C21"/>
          <w:rtl w:val="0"/>
        </w:rPr>
      </w:pPr>
      <w:r>
        <w:rPr>
          <w:rStyle w:val="C21"/>
          <w:rtl w:val="0"/>
        </w:rPr>
        <w:t>Praktické předvedení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Popsat provádění pravidelných servisních prohlídek traktorů, strojů a zařízení v závislosti na technické dokumentaci</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Ústní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c) Provést diagnostiku závady chodu motoru na traktoru či samochodném stroji</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Praktické předvedení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d) Popsat údržbu hydraulických zařízení, vysvětlit principy správného zacházení s hydraulickými kapalinami</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Písemné a ústní ověření</w:t>
      </w:r>
    </w:p>
    <w:p>
      <w:pPr>
        <w:pStyle w:val="P12"/>
        <w:framePr w:w="6710" w:h="376" w:hRule="exact" w:wrap="none" w:vAnchor="page" w:hAnchor="margin" w:x="45" w:y="10003"/>
        <w:rPr>
          <w:rStyle w:val="C3"/>
          <w:rtl w:val="0"/>
        </w:rPr>
      </w:pPr>
    </w:p>
    <w:p>
      <w:pPr>
        <w:pStyle w:val="P13"/>
        <w:framePr w:w="6658" w:h="249" w:hRule="exact" w:wrap="none" w:vAnchor="page" w:hAnchor="margin" w:x="71" w:y="10059"/>
        <w:rPr>
          <w:rStyle w:val="C11"/>
          <w:rtl w:val="0"/>
        </w:rPr>
      </w:pPr>
      <w:r>
        <w:rPr>
          <w:rStyle w:val="C11"/>
          <w:rtl w:val="0"/>
        </w:rPr>
        <w:t>e) Předvést hledání závad elektrického příslušenství strojů</w:t>
      </w:r>
    </w:p>
    <w:p>
      <w:pPr>
        <w:pStyle w:val="P28"/>
        <w:framePr w:w="3921" w:h="376" w:hRule="exact" w:wrap="none" w:vAnchor="page" w:hAnchor="margin" w:x="6800" w:y="10003"/>
        <w:rPr>
          <w:rStyle w:val="C3"/>
          <w:rtl w:val="0"/>
        </w:rPr>
      </w:pPr>
    </w:p>
    <w:p>
      <w:pPr>
        <w:pStyle w:val="P29"/>
        <w:framePr w:w="3839" w:h="249" w:hRule="exact" w:wrap="none" w:vAnchor="page" w:hAnchor="margin" w:x="6856" w:y="10059"/>
        <w:rPr>
          <w:rStyle w:val="C21"/>
          <w:rtl w:val="0"/>
        </w:rPr>
      </w:pPr>
      <w:r>
        <w:rPr>
          <w:rStyle w:val="C21"/>
          <w:rtl w:val="0"/>
        </w:rPr>
        <w:t>Praktické předvedení</w:t>
      </w:r>
    </w:p>
    <w:p>
      <w:pPr>
        <w:pStyle w:val="P16"/>
        <w:framePr w:w="6710" w:h="607" w:hRule="exact" w:wrap="none" w:vAnchor="page" w:hAnchor="margin" w:x="45" w:y="10379"/>
        <w:rPr>
          <w:rStyle w:val="C3"/>
          <w:rtl w:val="0"/>
        </w:rPr>
      </w:pPr>
    </w:p>
    <w:p>
      <w:pPr>
        <w:pStyle w:val="P17"/>
        <w:framePr w:w="6658" w:h="480" w:hRule="exact" w:wrap="none" w:vAnchor="page" w:hAnchor="margin" w:x="71" w:y="10435"/>
        <w:rPr>
          <w:rStyle w:val="C13"/>
          <w:rtl w:val="0"/>
        </w:rPr>
      </w:pPr>
      <w:r>
        <w:rPr>
          <w:rStyle w:val="C13"/>
          <w:rtl w:val="0"/>
        </w:rPr>
        <w:t>f) Navrhnout způsob opravy strojního zařízení používaného v zemědělské výrobě a rozhodnout o technologicky nejvhodnějším postupu opravy</w:t>
      </w:r>
    </w:p>
    <w:p>
      <w:pPr>
        <w:pStyle w:val="P30"/>
        <w:framePr w:w="3921" w:h="607" w:hRule="exact" w:wrap="none" w:vAnchor="page" w:hAnchor="margin" w:x="6800" w:y="10379"/>
        <w:rPr>
          <w:rStyle w:val="C3"/>
          <w:rtl w:val="0"/>
        </w:rPr>
      </w:pPr>
    </w:p>
    <w:p>
      <w:pPr>
        <w:pStyle w:val="P31"/>
        <w:framePr w:w="3839" w:h="480" w:hRule="exact" w:wrap="none" w:vAnchor="page" w:hAnchor="margin" w:x="6856" w:y="10435"/>
        <w:rPr>
          <w:rStyle w:val="C22"/>
          <w:rtl w:val="0"/>
        </w:rPr>
      </w:pPr>
      <w:r>
        <w:rPr>
          <w:rStyle w:val="C22"/>
          <w:rtl w:val="0"/>
        </w:rPr>
        <w:t>Praktické předvedení</w:t>
      </w:r>
    </w:p>
    <w:p>
      <w:pPr>
        <w:pStyle w:val="P12"/>
        <w:framePr w:w="6710" w:h="607" w:hRule="exact" w:wrap="none" w:vAnchor="page" w:hAnchor="margin" w:x="45" w:y="10986"/>
        <w:rPr>
          <w:rStyle w:val="C3"/>
          <w:rtl w:val="0"/>
        </w:rPr>
      </w:pPr>
    </w:p>
    <w:p>
      <w:pPr>
        <w:pStyle w:val="P13"/>
        <w:framePr w:w="6658" w:h="480" w:hRule="exact" w:wrap="none" w:vAnchor="page" w:hAnchor="margin" w:x="71" w:y="11042"/>
        <w:rPr>
          <w:rStyle w:val="C11"/>
          <w:rtl w:val="0"/>
        </w:rPr>
      </w:pPr>
      <w:r>
        <w:rPr>
          <w:rStyle w:val="C11"/>
          <w:rtl w:val="0"/>
        </w:rPr>
        <w:t>g) Popsat způsob komunikace se zákazníkem a dodavatelem při reklamačním řízení opravy nebo revize stroje či strojního zařízení</w:t>
      </w:r>
    </w:p>
    <w:p>
      <w:pPr>
        <w:pStyle w:val="P28"/>
        <w:framePr w:w="3921" w:h="607" w:hRule="exact" w:wrap="none" w:vAnchor="page" w:hAnchor="margin" w:x="6800" w:y="10986"/>
        <w:rPr>
          <w:rStyle w:val="C3"/>
          <w:rtl w:val="0"/>
        </w:rPr>
      </w:pPr>
    </w:p>
    <w:p>
      <w:pPr>
        <w:pStyle w:val="P29"/>
        <w:framePr w:w="3839" w:h="480" w:hRule="exact" w:wrap="none" w:vAnchor="page" w:hAnchor="margin" w:x="6856" w:y="11042"/>
        <w:rPr>
          <w:rStyle w:val="C21"/>
          <w:rtl w:val="0"/>
        </w:rPr>
      </w:pPr>
      <w:r>
        <w:rPr>
          <w:rStyle w:val="C21"/>
          <w:rtl w:val="0"/>
        </w:rPr>
        <w:t>Ústní ověření</w:t>
      </w:r>
    </w:p>
    <w:p>
      <w:pPr>
        <w:pStyle w:val="P32"/>
        <w:framePr w:w="10710" w:h="248" w:hRule="exact" w:wrap="none" w:vAnchor="page" w:hAnchor="margin" w:x="28" w:y="11706"/>
        <w:rPr>
          <w:rStyle w:val="C23"/>
          <w:rtl w:val="0"/>
        </w:rPr>
      </w:pPr>
      <w:r>
        <w:rPr>
          <w:rStyle w:val="C23"/>
          <w:rtl w:val="0"/>
        </w:rPr>
        <w:t>Je třeba splnit všechna kritéria.</w:t>
      </w:r>
    </w:p>
    <w:p>
      <w:pPr>
        <w:pStyle w:val="P23"/>
        <w:framePr w:w="10710" w:h="340" w:hRule="exact" w:wrap="none" w:vAnchor="page" w:hAnchor="margin" w:x="28" w:y="12142"/>
        <w:rPr>
          <w:rStyle w:val="C18"/>
          <w:rtl w:val="0"/>
        </w:rPr>
      </w:pPr>
      <w:r>
        <w:rPr>
          <w:rStyle w:val="C18"/>
          <w:rtl w:val="0"/>
        </w:rPr>
        <w:t>Seřizování opravených strojů a zařízení a uvádění do provozu u zákazníka</w:t>
      </w:r>
    </w:p>
    <w:p>
      <w:pPr>
        <w:pStyle w:val="P24"/>
        <w:framePr w:w="6713" w:h="376" w:hRule="exact" w:wrap="none" w:vAnchor="page" w:hAnchor="margin" w:x="45" w:y="12581"/>
        <w:rPr>
          <w:rStyle w:val="C3"/>
          <w:rtl w:val="0"/>
        </w:rPr>
      </w:pPr>
    </w:p>
    <w:p>
      <w:pPr>
        <w:pStyle w:val="P25"/>
        <w:framePr w:w="6661" w:h="249" w:hRule="exact" w:wrap="none" w:vAnchor="page" w:hAnchor="margin" w:x="71" w:y="12652"/>
        <w:rPr>
          <w:rStyle w:val="C19"/>
          <w:rtl w:val="0"/>
        </w:rPr>
      </w:pPr>
      <w:r>
        <w:rPr>
          <w:rStyle w:val="C19"/>
          <w:rtl w:val="0"/>
        </w:rPr>
        <w:t>Kritéria hodnocení</w:t>
      </w:r>
    </w:p>
    <w:p>
      <w:pPr>
        <w:pStyle w:val="P26"/>
        <w:framePr w:w="3918" w:h="376" w:hRule="exact" w:wrap="none" w:vAnchor="page" w:hAnchor="margin" w:x="6803" w:y="12581"/>
        <w:rPr>
          <w:rStyle w:val="C3"/>
          <w:rtl w:val="0"/>
        </w:rPr>
      </w:pPr>
    </w:p>
    <w:p>
      <w:pPr>
        <w:pStyle w:val="P27"/>
        <w:framePr w:w="3836" w:h="249" w:hRule="exact" w:wrap="none" w:vAnchor="page" w:hAnchor="margin" w:x="6859" w:y="12652"/>
        <w:rPr>
          <w:rStyle w:val="C20"/>
          <w:rtl w:val="0"/>
        </w:rPr>
      </w:pPr>
      <w:r>
        <w:rPr>
          <w:rStyle w:val="C20"/>
          <w:rtl w:val="0"/>
        </w:rPr>
        <w:t>Způsoby ověření</w:t>
      </w:r>
    </w:p>
    <w:p>
      <w:pPr>
        <w:pStyle w:val="P12"/>
        <w:framePr w:w="6710" w:h="607" w:hRule="exact" w:wrap="none" w:vAnchor="page" w:hAnchor="margin" w:x="45" w:y="12957"/>
        <w:rPr>
          <w:rStyle w:val="C3"/>
          <w:rtl w:val="0"/>
        </w:rPr>
      </w:pPr>
    </w:p>
    <w:p>
      <w:pPr>
        <w:pStyle w:val="P13"/>
        <w:framePr w:w="6658" w:h="480" w:hRule="exact" w:wrap="none" w:vAnchor="page" w:hAnchor="margin" w:x="71" w:y="13013"/>
        <w:rPr>
          <w:rStyle w:val="C11"/>
          <w:rtl w:val="0"/>
        </w:rPr>
      </w:pPr>
      <w:r>
        <w:rPr>
          <w:rStyle w:val="C11"/>
          <w:rtl w:val="0"/>
        </w:rPr>
        <w:t>a) Předvést odzkoušení funkčnosti opraveného stroje, zařízení nebo vozidla, vyplnit příslušný doklad</w:t>
      </w:r>
    </w:p>
    <w:p>
      <w:pPr>
        <w:pStyle w:val="P28"/>
        <w:framePr w:w="3921" w:h="607" w:hRule="exact" w:wrap="none" w:vAnchor="page" w:hAnchor="margin" w:x="6800" w:y="12957"/>
        <w:rPr>
          <w:rStyle w:val="C3"/>
          <w:rtl w:val="0"/>
        </w:rPr>
      </w:pPr>
    </w:p>
    <w:p>
      <w:pPr>
        <w:pStyle w:val="P29"/>
        <w:framePr w:w="3839" w:h="480" w:hRule="exact" w:wrap="none" w:vAnchor="page" w:hAnchor="margin" w:x="6856" w:y="13013"/>
        <w:rPr>
          <w:rStyle w:val="C21"/>
          <w:rtl w:val="0"/>
        </w:rPr>
      </w:pPr>
      <w:r>
        <w:rPr>
          <w:rStyle w:val="C21"/>
          <w:rtl w:val="0"/>
        </w:rPr>
        <w:t>Praktické předvedení</w:t>
      </w:r>
    </w:p>
    <w:p>
      <w:pPr>
        <w:pStyle w:val="P16"/>
        <w:framePr w:w="6710" w:h="607" w:hRule="exact" w:wrap="none" w:vAnchor="page" w:hAnchor="margin" w:x="45" w:y="13564"/>
        <w:rPr>
          <w:rStyle w:val="C3"/>
          <w:rtl w:val="0"/>
        </w:rPr>
      </w:pPr>
    </w:p>
    <w:p>
      <w:pPr>
        <w:pStyle w:val="P17"/>
        <w:framePr w:w="6658" w:h="480" w:hRule="exact" w:wrap="none" w:vAnchor="page" w:hAnchor="margin" w:x="71" w:y="13620"/>
        <w:rPr>
          <w:rStyle w:val="C13"/>
          <w:rtl w:val="0"/>
        </w:rPr>
      </w:pPr>
      <w:r>
        <w:rPr>
          <w:rStyle w:val="C13"/>
          <w:rtl w:val="0"/>
        </w:rPr>
        <w:t>b) Prověřit po opravě funkční způsobilost jednotlivých součástí s ohledem na optimální provoz celé technologie</w:t>
      </w:r>
    </w:p>
    <w:p>
      <w:pPr>
        <w:pStyle w:val="P30"/>
        <w:framePr w:w="3921" w:h="607" w:hRule="exact" w:wrap="none" w:vAnchor="page" w:hAnchor="margin" w:x="6800" w:y="13564"/>
        <w:rPr>
          <w:rStyle w:val="C3"/>
          <w:rtl w:val="0"/>
        </w:rPr>
      </w:pPr>
    </w:p>
    <w:p>
      <w:pPr>
        <w:pStyle w:val="P31"/>
        <w:framePr w:w="3839" w:h="480" w:hRule="exact" w:wrap="none" w:vAnchor="page" w:hAnchor="margin" w:x="6856" w:y="13620"/>
        <w:rPr>
          <w:rStyle w:val="C22"/>
          <w:rtl w:val="0"/>
        </w:rPr>
      </w:pPr>
      <w:r>
        <w:rPr>
          <w:rStyle w:val="C22"/>
          <w:rtl w:val="0"/>
        </w:rPr>
        <w:t>Praktické předvedení</w:t>
      </w:r>
    </w:p>
    <w:p>
      <w:pPr>
        <w:pStyle w:val="P32"/>
        <w:framePr w:w="10710" w:h="248" w:hRule="exact" w:wrap="none" w:vAnchor="page" w:hAnchor="margin" w:x="28" w:y="142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technik zemědělské mechanizace, 20.10.2026 11:00:30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provádění funkčních zkoušek strojů a zařízení používaných v zemědělské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funkčních zkoušek traktoru, stroje a strojního zařízení používaného v zemědělství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odpovídající měřicí techniku v souladu se servisní dokumentací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technologie používané v zemědělství, přezkoušet funkce a stanovit odchylky od žádoucího stavu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evidence o provedeném servisu zemědělské techniky</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zásady evidence servisu v oblasti údržby, diagnostiky a oprav strojů</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Vyhotovit záznam o provedené servisní opravě, výměně součástek traktoru a daného samojízdného stroje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Vyhotovit záznam o provedené servisní opravě dané technologie v živočišné výrobě</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340" w:hRule="exact" w:wrap="none" w:vAnchor="page" w:hAnchor="margin" w:x="28" w:y="8294"/>
        <w:rPr>
          <w:rStyle w:val="C18"/>
          <w:rtl w:val="0"/>
        </w:rPr>
      </w:pPr>
      <w:r>
        <w:rPr>
          <w:rStyle w:val="C18"/>
          <w:rtl w:val="0"/>
        </w:rPr>
        <w:t>Zajišťování vhodných podmínek pro servisní opravy a údržbu</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a) Vysvětlit legislativu v oblasti záručních a pozáručních oprav</w:t>
      </w:r>
    </w:p>
    <w:p>
      <w:pPr>
        <w:pStyle w:val="P28"/>
        <w:framePr w:w="3921" w:h="376" w:hRule="exact" w:wrap="none" w:vAnchor="page" w:hAnchor="margin" w:x="6800" w:y="9109"/>
        <w:rPr>
          <w:rStyle w:val="C3"/>
          <w:rtl w:val="0"/>
        </w:rPr>
      </w:pPr>
    </w:p>
    <w:p>
      <w:pPr>
        <w:pStyle w:val="P29"/>
        <w:framePr w:w="3839" w:h="249" w:hRule="exact" w:wrap="none" w:vAnchor="page" w:hAnchor="margin" w:x="6856" w:y="916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Popsat posouzení vlivu opravárenské činnosti na životní prostředí a navrhnout opatření k zabránění negativním vlivům v konkrétních podmínkách</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Popsat vhodné podmínky jednotlivých prohlídek strojů, zařízení a vozidel</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d) Objasnit vztah mezi provozní činností a jakostí, spolehlivostí a obnovou strojů a zařízení</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e) Posoudit a navrhnout opatření k zabezpečení spolehlivého provozu strojů a technologických zařízení v konkrétních podmínkách</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f) Navrhnout optimalizaci stavu zásob náhradních dílů na servisním středisku pro určený typ traktoru s ohledem na jejich počet a rok výroby</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Ústní ověření</w:t>
      </w:r>
    </w:p>
    <w:p>
      <w:pPr>
        <w:pStyle w:val="P12"/>
        <w:framePr w:w="6710" w:h="831" w:hRule="exact" w:wrap="none" w:vAnchor="page" w:hAnchor="margin" w:x="45" w:y="12289"/>
        <w:rPr>
          <w:rStyle w:val="C3"/>
          <w:rtl w:val="0"/>
        </w:rPr>
      </w:pPr>
    </w:p>
    <w:p>
      <w:pPr>
        <w:pStyle w:val="P13"/>
        <w:framePr w:w="6658" w:h="704" w:hRule="exact" w:wrap="none" w:vAnchor="page" w:hAnchor="margin" w:x="71" w:y="12345"/>
        <w:rPr>
          <w:rStyle w:val="C11"/>
          <w:rtl w:val="0"/>
        </w:rPr>
      </w:pPr>
      <w:r>
        <w:rPr>
          <w:rStyle w:val="C11"/>
          <w:rtl w:val="0"/>
        </w:rPr>
        <w:t>g) Stanovit v zadaných podmínkách servisního střediska rozdělení úkolů na zajišťovaných opravách podřízeným pracovníkům, motivovat je a vyhodnotit provedené úkoly</w:t>
      </w:r>
    </w:p>
    <w:p>
      <w:pPr>
        <w:pStyle w:val="P28"/>
        <w:framePr w:w="3921" w:h="831" w:hRule="exact" w:wrap="none" w:vAnchor="page" w:hAnchor="margin" w:x="6800" w:y="12289"/>
        <w:rPr>
          <w:rStyle w:val="C3"/>
          <w:rtl w:val="0"/>
        </w:rPr>
      </w:pPr>
    </w:p>
    <w:p>
      <w:pPr>
        <w:pStyle w:val="P29"/>
        <w:framePr w:w="3839" w:h="704" w:hRule="exact" w:wrap="none" w:vAnchor="page" w:hAnchor="margin" w:x="6856" w:y="12345"/>
        <w:rPr>
          <w:rStyle w:val="C21"/>
          <w:rtl w:val="0"/>
        </w:rPr>
      </w:pPr>
      <w:r>
        <w:rPr>
          <w:rStyle w:val="C21"/>
          <w:rtl w:val="0"/>
        </w:rPr>
        <w:t>Praktické předvedení a ústní ověření</w:t>
      </w:r>
    </w:p>
    <w:p>
      <w:pPr>
        <w:pStyle w:val="P32"/>
        <w:framePr w:w="10710" w:h="248" w:hRule="exact" w:wrap="none" w:vAnchor="page" w:hAnchor="margin" w:x="28" w:y="13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zemědělské mechanizace, 20.10.2026 11:00:30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bezpečnosti a hygieny práce, ochrany zdraví při práci a požární ochrany při servisu zemědělské techniky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Charakterizovat základní právní předpisy týkající se BOZP a požární prevence při práci s mechanizačními prostředky a vysvětlit jejich aplikaci pro konkrétní provoz</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 v reálném provozu</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rizika provozu zemědělské mechanizace z hlediska použití provozních náplní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Popsat nebezpečí úrazu nebo ohrožení zdraví zaměstnanců a uvést povinnosti pracovníka i zaměstnavatele v případě pracovního úrazu</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Popsat první pomoc při způsobení úrazu nebo ohrožení zdraví</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zemědělské mechanizace, 20.10.2026 11:00:30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řidičské oprávnění skupiny T.</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"Používání technické dokumentace, katalogů a dílenských příruček při provozu a opravách zemědělské mechanizace"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a) uchazeč bude pracovat s katalogem náhradních dílů ke stanovenému traktoru a k jednomu zemědělskému stroji a vyhledá vždy dva určené údaje. </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Cílem zkoušky je ověření kompetencí uchazeče vykonávat servisní činnosti na traktorech, samochodných strojích, přívěsných a závěsných zařízeních používaných v rostlinné výrobě. Rovněž tak i vykonávat servisní činnosti v oblasti technologií a systémů ustájení hospodářských zvířat včetně navazujících činností. U každého druhu stroje či technologie došlo již v současnosti vzhledem k technologické složitosti i k poměrně úzké specializaci servisní činnosti. Podrobná školení a kurzy k tomu provádí přímo jednotliví výrobci a dodavatelé strojů. Vzhledem k široké škále používané zemědělské techniky by měl mít uchazeč možnost v průběhu celé zkoušky používat servisní dokumentaci.</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třeba spojit do navazujících činností vedoucích k ucelenému zajištění správného chodu jednotlivých technologií a strojů. Přitom je nutno posuzovat nejen dosažený výsledek, ale i samostatnost při rozhodování o nejvhodnějším postupu řešení zadaného úkolu podle podmínek pracoviště.</w:t>
      </w:r>
    </w:p>
    <w:p>
      <w:pPr>
        <w:keepNext w:val="0"/>
        <w:keepLines w:val="0"/>
        <w:framePr w:w="10766" w:h="4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provedené práce a případně i k časovému hledisku zvládání zadaných úkolů.</w:t>
      </w:r>
    </w:p>
    <w:p>
      <w:pPr>
        <w:pStyle w:val="P33"/>
        <w:framePr w:w="10766" w:h="1837" w:hRule="exact" w:wrap="none" w:vAnchor="page" w:hAnchor="margin" w:x="0" w:y="7813"/>
        <w:rPr>
          <w:rStyle w:val="C3"/>
          <w:rtl w:val="0"/>
        </w:rPr>
      </w:pPr>
    </w:p>
    <w:p>
      <w:pPr>
        <w:pStyle w:val="P35"/>
        <w:framePr w:w="10710" w:h="340" w:hRule="exact" w:wrap="none" w:vAnchor="page" w:hAnchor="margin" w:x="28" w:y="7813"/>
        <w:rPr>
          <w:rStyle w:val="C25"/>
          <w:rtl w:val="0"/>
        </w:rPr>
      </w:pPr>
      <w:r>
        <w:rPr>
          <w:rStyle w:val="C25"/>
          <w:rtl w:val="0"/>
        </w:rPr>
        <w:t>Výsledné hodnocení</w:t>
      </w:r>
    </w:p>
    <w:p>
      <w:pPr>
        <w:keepNext w:val="0"/>
        <w:keepLines w:val="0"/>
        <w:framePr w:w="10766" w:h="1497" w:hRule="exact" w:wrap="none" w:vAnchor="page" w:hAnchor="margin" w:x="0" w:y="8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877"/>
        <w:rPr>
          <w:rStyle w:val="C3"/>
          <w:rtl w:val="0"/>
        </w:rPr>
      </w:pPr>
    </w:p>
    <w:p>
      <w:pPr>
        <w:pStyle w:val="P35"/>
        <w:framePr w:w="10710" w:h="340" w:hRule="exact" w:wrap="none" w:vAnchor="page" w:hAnchor="margin" w:x="28" w:y="9877"/>
        <w:rPr>
          <w:rStyle w:val="C25"/>
          <w:rtl w:val="0"/>
        </w:rPr>
      </w:pPr>
      <w:r>
        <w:rPr>
          <w:rStyle w:val="C25"/>
          <w:rtl w:val="0"/>
        </w:rPr>
        <w:t>Počet zkoušejících</w:t>
      </w:r>
    </w:p>
    <w:p>
      <w:pPr>
        <w:keepNext w:val="0"/>
        <w:keepLines w:val="0"/>
        <w:framePr w:w="10766" w:h="1271" w:hRule="exact" w:wrap="none" w:vAnchor="page" w:hAnchor="margin" w:x="0" w:y="10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 zemědělské mechanizace, 20.10.2026 11:00:30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v oboru vzdělání zaměřeném na zemědělskou techniku a alespoň 5 let praxe ve funkci s odpovědností za vedení úseku mechanizace ve výrobním zemědělském podniku nebo podniku zemědělských služeb, z toho minimálně jeden rok v období posledních dvou let před podáním žádosti o autorizaci.</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v oboru vzdělání zaměřeném na zemědělskou techniku a alespoň 5 let praxe ve funkci učitele praktického vyučování nebo odborného výcviku nebo odborných předmětů ve střední škole s oborem vzdělání zaměřeným na zemědělskou techniku, z toho minimálně jeden rok v období posledních dvou let před podáním žádosti o autorizaci.</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4012" w:hRule="exact" w:wrap="none" w:vAnchor="page" w:hAnchor="margin" w:x="0" w:y="10267"/>
        <w:rPr>
          <w:rStyle w:val="C3"/>
          <w:rtl w:val="0"/>
        </w:rPr>
      </w:pPr>
    </w:p>
    <w:p>
      <w:pPr>
        <w:pStyle w:val="P35"/>
        <w:framePr w:w="10710" w:h="340" w:hRule="exact" w:wrap="none" w:vAnchor="page" w:hAnchor="margin" w:x="28" w:y="10267"/>
        <w:rPr>
          <w:rStyle w:val="C25"/>
          <w:rtl w:val="0"/>
        </w:rPr>
      </w:pPr>
      <w:r>
        <w:rPr>
          <w:rStyle w:val="C25"/>
          <w:rtl w:val="0"/>
        </w:rPr>
        <w:t>Nezbytné materiální a technické předpoklady pro provedení zkoušky</w:t>
      </w:r>
    </w:p>
    <w:p>
      <w:pPr>
        <w:keepNext w:val="0"/>
        <w:keepLines w:val="1"/>
        <w:framePr w:w="10766" w:h="367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secí stroj, sklízecí mlátička, postřikovač, krmný vůz, náhradní díly a strojní technologické zařízení v živočišné výrobě zajišťující krmení, napájení, ventilaci a odkliz výkalů</w:t>
      </w:r>
    </w:p>
    <w:p>
      <w:pPr>
        <w:keepNext w:val="0"/>
        <w:keepLines w:val="1"/>
        <w:framePr w:w="10766" w:h="367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vybavenou výpočetní technikou - stolní počítač nebo notebook s přístupem k internetu</w:t>
      </w:r>
    </w:p>
    <w:p>
      <w:pPr>
        <w:keepNext w:val="0"/>
        <w:keepLines w:val="1"/>
        <w:framePr w:w="10766" w:h="367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literatura: katalogy náhradních dílů, dílenské příručky a návody k obsluze pro traktor a přípojné mechanizační prostředky</w:t>
      </w:r>
    </w:p>
    <w:p>
      <w:pPr>
        <w:keepNext w:val="0"/>
        <w:keepLines w:val="1"/>
        <w:framePr w:w="10766" w:h="367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s technickým vybavením a nářadím pro opravy mechanizačních prostředků - dílna</w:t>
      </w:r>
    </w:p>
    <w:p>
      <w:pPr>
        <w:keepNext w:val="0"/>
        <w:keepLines w:val="1"/>
        <w:framePr w:w="10766" w:h="367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pracovní rukavice, ochranné brýle</w:t>
      </w:r>
    </w:p>
    <w:p>
      <w:pPr>
        <w:keepNext w:val="0"/>
        <w:keepLines w:val="0"/>
        <w:framePr w:w="10766" w:h="3671"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506"/>
        <w:rPr>
          <w:rStyle w:val="C3"/>
          <w:rtl w:val="0"/>
        </w:rPr>
      </w:pPr>
    </w:p>
    <w:p>
      <w:pPr>
        <w:pStyle w:val="P35"/>
        <w:framePr w:w="10710" w:h="340" w:hRule="exact" w:wrap="none" w:vAnchor="page" w:hAnchor="margin" w:x="28" w:y="14506"/>
        <w:rPr>
          <w:rStyle w:val="C25"/>
          <w:rtl w:val="0"/>
        </w:rPr>
      </w:pPr>
      <w:r>
        <w:rPr>
          <w:rStyle w:val="C25"/>
          <w:rtl w:val="0"/>
        </w:rPr>
        <w:t>Doba přípravy na zkoušku</w:t>
      </w:r>
    </w:p>
    <w:p>
      <w:pPr>
        <w:keepNext w:val="0"/>
        <w:keepLines w:val="0"/>
        <w:framePr w:w="10766" w:h="1036" w:hRule="exact" w:wrap="none" w:vAnchor="page" w:hAnchor="margin" w:x="0" w:y="14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Servisní technik zemědělské mechanizace, 20.10.2026 11:00:30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 zemědělské mechanizace, 20.10.2026 11:00:30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zemědělská škola Brandýs nad Labem</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Zemědělský svaz České republiky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Cítov,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 zemědělské mechanizace, 20.10.2026 11:00:30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E8B8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56E5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471FC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