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A177D1" Type="http://schemas.openxmlformats.org/officeDocument/2006/relationships/officeDocument" Target="/word/document.xml" /><Relationship Id="coreR68A177D1" Type="http://schemas.openxmlformats.org/package/2006/relationships/metadata/core-properties" Target="/docProps/core.xml" /><Relationship Id="customR68A177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množení rostlin (kód: 41-115-N)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zahradnické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odrůdy a její genetické podstaty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udržovacího šlechtění rostlin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Množení zahradnických kultur generativní cestou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úkonů v zahradnickém semenářství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vegetativními způsoby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s explantátovými kulturami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množení rostlin, 11.7.2026 5:24:22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odrůdy a její genetické podstaty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typy odrůd podle genetického ustálení a vysvětlit rozdíly mezi nimi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rozmanitost odrůd na základě pojmů gen, mutace, alela, klon, mimojaderná dědičnost a případně dalších pojmů z obecné genetiky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vznik odrůdy, její hodnocení na základě šlechtitelských cílů a podrobněji charakterizovat jeden z nich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u běžně pěstovaného druhu nebo rodu možné šlechtitelské cíle se zdůvodněním jejich volby v kontextu s aktuálními potřebami praxe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a charakterizovat jednotlivé stupně rozmnožovacího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legislativu týkající se vzniku a právní ochrany odrůd a charakterizovat podstatu odrůdové ochrany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Definovat pojmy odrůda, kultivar, varieta, klon, popřípadě další související pojmy ve vazbě na výsledky šlechtění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Provádění udržovacího šlechtění rostlin</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Definovat pojem šlechtění a obecně popsat používané metody včetně podrobnější charakteristiky udržovacího šlechtění (UŠ)</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Popsat a provést vybrané úkony v péči o matečné porosty, vysvětlit důvody k jejich udržování a důsledné péči o ně</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Praktické předvedení a ústní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Popsat metody a provést negativní výběr u vybraného porostu</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Praktické předvedení a ústní ověření</w:t>
      </w:r>
    </w:p>
    <w:p>
      <w:pPr>
        <w:pStyle w:val="P16"/>
        <w:framePr w:w="6710" w:h="831" w:hRule="exact" w:wrap="none" w:vAnchor="page" w:hAnchor="margin" w:x="45" w:y="10268"/>
        <w:rPr>
          <w:rStyle w:val="C3"/>
          <w:rtl w:val="0"/>
        </w:rPr>
      </w:pPr>
    </w:p>
    <w:p>
      <w:pPr>
        <w:pStyle w:val="P17"/>
        <w:framePr w:w="6658" w:h="704" w:hRule="exact" w:wrap="none" w:vAnchor="page" w:hAnchor="margin" w:x="71" w:y="10324"/>
        <w:rPr>
          <w:rStyle w:val="C13"/>
          <w:rtl w:val="0"/>
        </w:rPr>
      </w:pPr>
      <w:r>
        <w:rPr>
          <w:rStyle w:val="C13"/>
          <w:rtl w:val="0"/>
        </w:rPr>
        <w:t>d) Charakterizovat udržování genofondů, včetně obecných zásad jejich ochrany proti biotickým i abiotickým faktorům a na modelové kultuře provést zadané úkony</w:t>
      </w:r>
    </w:p>
    <w:p>
      <w:pPr>
        <w:pStyle w:val="P30"/>
        <w:framePr w:w="3921" w:h="831" w:hRule="exact" w:wrap="none" w:vAnchor="page" w:hAnchor="margin" w:x="6800" w:y="10268"/>
        <w:rPr>
          <w:rStyle w:val="C3"/>
          <w:rtl w:val="0"/>
        </w:rPr>
      </w:pPr>
    </w:p>
    <w:p>
      <w:pPr>
        <w:pStyle w:val="P31"/>
        <w:framePr w:w="3839" w:h="704" w:hRule="exact" w:wrap="none" w:vAnchor="page" w:hAnchor="margin" w:x="6856" w:y="10324"/>
        <w:rPr>
          <w:rStyle w:val="C22"/>
          <w:rtl w:val="0"/>
        </w:rPr>
      </w:pPr>
      <w:r>
        <w:rPr>
          <w:rStyle w:val="C22"/>
          <w:rtl w:val="0"/>
        </w:rPr>
        <w:t>Praktické předvedení a ústní ověření</w:t>
      </w:r>
    </w:p>
    <w:p>
      <w:pPr>
        <w:pStyle w:val="P32"/>
        <w:framePr w:w="10710" w:h="248" w:hRule="exact" w:wrap="none" w:vAnchor="page" w:hAnchor="margin" w:x="28" w:y="11213"/>
        <w:rPr>
          <w:rStyle w:val="C23"/>
          <w:rtl w:val="0"/>
        </w:rPr>
      </w:pPr>
      <w:r>
        <w:rPr>
          <w:rStyle w:val="C23"/>
          <w:rtl w:val="0"/>
        </w:rPr>
        <w:t>Je třeba splnit všechna kritéria.</w:t>
      </w:r>
    </w:p>
    <w:p>
      <w:pPr>
        <w:pStyle w:val="P23"/>
        <w:framePr w:w="10710" w:h="340" w:hRule="exact" w:wrap="none" w:vAnchor="page" w:hAnchor="margin" w:x="28" w:y="11649"/>
        <w:rPr>
          <w:rStyle w:val="C18"/>
          <w:rtl w:val="0"/>
        </w:rPr>
      </w:pPr>
      <w:r>
        <w:rPr>
          <w:rStyle w:val="C18"/>
          <w:rtl w:val="0"/>
        </w:rPr>
        <w:t>Množení zahradnických kultur generativní cestou</w:t>
      </w:r>
    </w:p>
    <w:p>
      <w:pPr>
        <w:pStyle w:val="P24"/>
        <w:framePr w:w="6713" w:h="376" w:hRule="exact" w:wrap="none" w:vAnchor="page" w:hAnchor="margin" w:x="45" w:y="12088"/>
        <w:rPr>
          <w:rStyle w:val="C3"/>
          <w:rtl w:val="0"/>
        </w:rPr>
      </w:pPr>
    </w:p>
    <w:p>
      <w:pPr>
        <w:pStyle w:val="P25"/>
        <w:framePr w:w="6661" w:h="249" w:hRule="exact" w:wrap="none" w:vAnchor="page" w:hAnchor="margin" w:x="71" w:y="12159"/>
        <w:rPr>
          <w:rStyle w:val="C19"/>
          <w:rtl w:val="0"/>
        </w:rPr>
      </w:pPr>
      <w:r>
        <w:rPr>
          <w:rStyle w:val="C19"/>
          <w:rtl w:val="0"/>
        </w:rPr>
        <w:t>Kritéria hodnocení</w:t>
      </w:r>
    </w:p>
    <w:p>
      <w:pPr>
        <w:pStyle w:val="P26"/>
        <w:framePr w:w="3918" w:h="376" w:hRule="exact" w:wrap="none" w:vAnchor="page" w:hAnchor="margin" w:x="6803" w:y="12088"/>
        <w:rPr>
          <w:rStyle w:val="C3"/>
          <w:rtl w:val="0"/>
        </w:rPr>
      </w:pPr>
    </w:p>
    <w:p>
      <w:pPr>
        <w:pStyle w:val="P27"/>
        <w:framePr w:w="3836" w:h="249" w:hRule="exact" w:wrap="none" w:vAnchor="page" w:hAnchor="margin" w:x="6859" w:y="12159"/>
        <w:rPr>
          <w:rStyle w:val="C20"/>
          <w:rtl w:val="0"/>
        </w:rPr>
      </w:pPr>
      <w:r>
        <w:rPr>
          <w:rStyle w:val="C20"/>
          <w:rtl w:val="0"/>
        </w:rPr>
        <w:t>Způsoby ověření</w:t>
      </w:r>
    </w:p>
    <w:p>
      <w:pPr>
        <w:pStyle w:val="P12"/>
        <w:framePr w:w="6710" w:h="831" w:hRule="exact" w:wrap="none" w:vAnchor="page" w:hAnchor="margin" w:x="45" w:y="12464"/>
        <w:rPr>
          <w:rStyle w:val="C3"/>
          <w:rtl w:val="0"/>
        </w:rPr>
      </w:pPr>
    </w:p>
    <w:p>
      <w:pPr>
        <w:pStyle w:val="P13"/>
        <w:framePr w:w="6658" w:h="704" w:hRule="exact" w:wrap="none" w:vAnchor="page" w:hAnchor="margin" w:x="71" w:y="12520"/>
        <w:rPr>
          <w:rStyle w:val="C11"/>
          <w:rtl w:val="0"/>
        </w:rPr>
      </w:pPr>
      <w:r>
        <w:rPr>
          <w:rStyle w:val="C11"/>
          <w:rtl w:val="0"/>
        </w:rPr>
        <w:t>a) Předvést výsev určeného druhu osiva a popsat způsoby předseťové přípravy s důrazem na máčení, kalibraci, obalování, stratifikaci, skarifikaci a moření</w:t>
      </w:r>
    </w:p>
    <w:p>
      <w:pPr>
        <w:pStyle w:val="P28"/>
        <w:framePr w:w="3921" w:h="831" w:hRule="exact" w:wrap="none" w:vAnchor="page" w:hAnchor="margin" w:x="6800" w:y="12464"/>
        <w:rPr>
          <w:rStyle w:val="C3"/>
          <w:rtl w:val="0"/>
        </w:rPr>
      </w:pPr>
    </w:p>
    <w:p>
      <w:pPr>
        <w:pStyle w:val="P29"/>
        <w:framePr w:w="3839" w:h="704" w:hRule="exact" w:wrap="none" w:vAnchor="page" w:hAnchor="margin" w:x="6856" w:y="12520"/>
        <w:rPr>
          <w:rStyle w:val="C21"/>
          <w:rtl w:val="0"/>
        </w:rPr>
      </w:pPr>
      <w:r>
        <w:rPr>
          <w:rStyle w:val="C21"/>
          <w:rtl w:val="0"/>
        </w:rPr>
        <w:t>Praktické předvedení a ústní ověření</w:t>
      </w:r>
    </w:p>
    <w:p>
      <w:pPr>
        <w:pStyle w:val="P16"/>
        <w:framePr w:w="6710" w:h="831" w:hRule="exact" w:wrap="none" w:vAnchor="page" w:hAnchor="margin" w:x="45" w:y="13295"/>
        <w:rPr>
          <w:rStyle w:val="C3"/>
          <w:rtl w:val="0"/>
        </w:rPr>
      </w:pPr>
    </w:p>
    <w:p>
      <w:pPr>
        <w:pStyle w:val="P17"/>
        <w:framePr w:w="6658" w:h="704" w:hRule="exact" w:wrap="none" w:vAnchor="page" w:hAnchor="margin" w:x="71" w:y="13351"/>
        <w:rPr>
          <w:rStyle w:val="C13"/>
          <w:rtl w:val="0"/>
        </w:rPr>
      </w:pPr>
      <w:r>
        <w:rPr>
          <w:rStyle w:val="C13"/>
          <w:rtl w:val="0"/>
        </w:rPr>
        <w:t>b) Uvést možné způsoby výsevu a následné péče o semenáčky, včetně chemické ochrany v období po vyklíčení, a předvést pikýrování semenáčků v množství 50 ks</w:t>
      </w:r>
    </w:p>
    <w:p>
      <w:pPr>
        <w:pStyle w:val="P30"/>
        <w:framePr w:w="3921" w:h="831" w:hRule="exact" w:wrap="none" w:vAnchor="page" w:hAnchor="margin" w:x="6800" w:y="13295"/>
        <w:rPr>
          <w:rStyle w:val="C3"/>
          <w:rtl w:val="0"/>
        </w:rPr>
      </w:pPr>
    </w:p>
    <w:p>
      <w:pPr>
        <w:pStyle w:val="P31"/>
        <w:framePr w:w="3839" w:h="704" w:hRule="exact" w:wrap="none" w:vAnchor="page" w:hAnchor="margin" w:x="6856" w:y="13351"/>
        <w:rPr>
          <w:rStyle w:val="C22"/>
          <w:rtl w:val="0"/>
        </w:rPr>
      </w:pPr>
      <w:r>
        <w:rPr>
          <w:rStyle w:val="C22"/>
          <w:rtl w:val="0"/>
        </w:rPr>
        <w:t>Praktické předvedení a 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množení rostlin, 11.7.2026 5:24:22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úkonů v zahradnickém semenářství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problematiku původu, výsadby a péče o matečné rostliny v oblasti semenářství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zdůvodnit kastraci a izolaci květu, popřípadě i sběr a uchování pylu v závislosti na druhu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Provádět u zadaného porostu po dobu 10 minut opylování a následně popsat ostatní způsoby opylování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ochranu semenného porostu proti abiotickým i biotickým faktorům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sklizeň v určeném porostu po dobu 15 minut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posklizňové úpravy osiva s důrazem na luštění, čištění, sušení a skladování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Založit test ke zjištění klíčivosti a definovat parametry ke stanovení kvality osiva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Množení vegetativními způsoby v zahradnické praxi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Popsat přímé vegetativní (autovegetativní) množení a uvést všechny možné způsoby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Popsat nepřímé vegetativní (xenovegetativní) množení a uvést všechny možné způsoby</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Písemné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Předvést množení řízky a ještě další dva autovegetativní způsoby množení</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942"/>
        <w:rPr>
          <w:rStyle w:val="C3"/>
          <w:rtl w:val="0"/>
        </w:rPr>
      </w:pPr>
    </w:p>
    <w:p>
      <w:pPr>
        <w:pStyle w:val="P17"/>
        <w:framePr w:w="6658" w:h="249" w:hRule="exact" w:wrap="none" w:vAnchor="page" w:hAnchor="margin" w:x="71" w:y="9998"/>
        <w:rPr>
          <w:rStyle w:val="C13"/>
          <w:rtl w:val="0"/>
        </w:rPr>
      </w:pPr>
      <w:r>
        <w:rPr>
          <w:rStyle w:val="C13"/>
          <w:rtl w:val="0"/>
        </w:rPr>
        <w:t>d) Popsat optimální technologické podmínky pro řízkování</w:t>
      </w:r>
    </w:p>
    <w:p>
      <w:pPr>
        <w:pStyle w:val="P30"/>
        <w:framePr w:w="3921" w:h="376" w:hRule="exact" w:wrap="none" w:vAnchor="page" w:hAnchor="margin" w:x="6800" w:y="9942"/>
        <w:rPr>
          <w:rStyle w:val="C3"/>
          <w:rtl w:val="0"/>
        </w:rPr>
      </w:pPr>
    </w:p>
    <w:p>
      <w:pPr>
        <w:pStyle w:val="P31"/>
        <w:framePr w:w="3839" w:h="249" w:hRule="exact" w:wrap="none" w:vAnchor="page" w:hAnchor="margin" w:x="6856" w:y="9998"/>
        <w:rPr>
          <w:rStyle w:val="C22"/>
          <w:rtl w:val="0"/>
        </w:rPr>
      </w:pPr>
      <w:r>
        <w:rPr>
          <w:rStyle w:val="C22"/>
          <w:rtl w:val="0"/>
        </w:rPr>
        <w:t>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e) Předvést použití stimulátorů při množení a popsat jejich typy i využití</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Předvést roubování kopulací, do boku a ještě jeden vybraný způsob a vysvětlit využití těchto metod</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Práce s explantátovými kulturami</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a) Vysvětlit základní zadané pojmy spojené s explantátovým množením, uvést důvody k jeho využívání a popsat vybavení meristémové laboratoře</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Podle zadání připravit 0,5 l živného média</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Odebrat, upravit a vydezinfikovat materiál k meristémovému množení, založit meristémovou kulturu a zdůvodnit prováděné úkony</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Předvést pasážování ve flowboxu se slovním popisem činnosti a zdůvodněním prováděných opatření</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množení rostlin, 11.7.2026 5:24:22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https://www.nsp.cz/jednotka-prace/samostatny-technik-zahrad).</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Charakteristika odrůdy a její genetické podstaty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je nezbytné uvést a vysvětlit rozdíly u odrůd nehybridních, hybridních a udržovaných vegetativně, u kritéria d) je třeba zadat nejen běžně známý rod nebo druh, ale také dbát na jeho běžné využívání v zahradnické praxi a současně výběr podřídit dostatku všeobecného povědomí o jeho rozmanitosti růstu, citlivosti vůči patogenům a podobně. V kritériu f) se v souvislosti s platnou legislativou jedná o držitele šlechtitelských práv, kteří mají výlučné právo k využívání odrůd s udělenou právní ochranou podle zákona č. 408/2000 Sb., o ochraně práv k odrůdám rostlin, ve znění pozdějších předpisů, a nařízení Rady (ES) č. 2100/94 o odrůdových právech Společenství. Využívání právně chráněných odrůd jinou osobou je možné pouze na základě souhlasu držitele šlechtitelských práv v licenční smlouvě. Pokud dojde ke změnám uvedené legislativy, bude se toto kritérium vázat k předpisům, které nahradí předpisy současně platné. Písemné ověření tohoto kritéria proběhne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úkonů v zahradnickém semenářství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proběhne ověřování kritéria d)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vegetativními způsoby v zahradnické praxi </w:t>
      </w:r>
      <w:r>
        <w:rPr>
          <w:rFonts w:ascii="Arial" w:cs="Arial" w:hAnsi="Arial" w:eastAsia="Arial"/>
          <w:b w:val="0"/>
          <w:i w:val="0"/>
          <w:caps w:val="0"/>
          <w:strike w:val="0"/>
          <w:noProof w:val="0"/>
          <w:vanish w:val="0"/>
          <w:color w:val="auto"/>
          <w:sz w:val="20"/>
          <w:u w:val="none"/>
          <w:shd w:val="clear" w:color="auto" w:fill="auto"/>
          <w:vertAlign w:val="baseline"/>
          <w:lang/>
        </w:rPr>
        <w:t>proběhne ověřování kritéria a) v časové lhůtě 30 minut, u kritéria b) rovněž v časové lhůtě 30 minut. V kritériu c) předvede uchazeč množení rostlin řízky v počtu 10 ks a u dalších dvou možných způsobů uchazeč předvede vždy jeden vzor. U plnění kritéria f) postačí předvést vždy jednu ukázku z uvedených způsobů roubování - celkem tedy tři ukázky.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udržovacího šlechtění </w:t>
      </w:r>
      <w:r>
        <w:rPr>
          <w:rFonts w:ascii="Arial" w:cs="Arial" w:hAnsi="Arial" w:eastAsia="Arial"/>
          <w:b w:val="0"/>
          <w:i w:val="0"/>
          <w:caps w:val="0"/>
          <w:strike w:val="0"/>
          <w:noProof w:val="0"/>
          <w:vanish w:val="0"/>
          <w:color w:val="auto"/>
          <w:sz w:val="20"/>
          <w:u w:val="none"/>
          <w:shd w:val="clear" w:color="auto" w:fill="auto"/>
          <w:vertAlign w:val="baseline"/>
          <w:lang/>
        </w:rPr>
        <w:t>se modelovou kulturou v kritériu d) rozumí porost, který má podobné vlastnosti jako porosty při udržování genofondů. Vzhledem k tomu, že reálně udržuje genofondy jen malé množství organizací, není vyžadováno po autorizované osobě, aby se touto činností zabývala, nicméně je povinna mít modelový porost s charakterem porostů při udržování genofondů, na kterém bude možné provádět některé z úkonů, které zkoušející plánuje při zkoušce zadat nebo vyplynou z ústního ověřování tohoto kritéria. Obdobně je třeba postupovat v kritériu c), kde lze také modelově použít jakýkoliv druhově jednotný porost s dostatečnou variabilitou, který zastoupí pro účel zkoušky skutečnou plochu s udržovacím šlechtěním. Modelový porost pro obě kritéria této kompetence může být totožný.</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zahradnických kultur generativní cestou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 velmi drobného osiva vyseta výsevní miska s rozměry 200 x 150 mm. U běžného osiva se vyseje platonek s rozměry 400 x 300 mm, při výsevu do řádku vyseje 5 běžných metrů. Při plošném výsevu pak bude volena plocha v závislosti na pěstovaném druhu a technologii pěstování od 1 m2 do 20 m2.</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zahradnictví. Je vhodné, podle stavu počasí a vývoje rostlin, kumulovat vše tak, aby jednotlivé kompetence mohly být ověřeny v nejpříhodnějším období. Je nutné rozdělit zkoušku do dvou nebo třech termínů v rozdílných ročních dobách. Současně se předpokládá, že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výsledné práce i k časovému hledisku zvládání jednotlivých operací. </w:t>
      </w:r>
    </w:p>
    <w:p>
      <w:pPr>
        <w:pStyle w:val="P21"/>
        <w:framePr w:w="7654" w:h="331" w:hRule="exact" w:wrap="none" w:vAnchor="page" w:hAnchor="margin" w:x="28" w:y="15940"/>
        <w:rPr>
          <w:rStyle w:val="C16"/>
          <w:rtl w:val="0"/>
        </w:rPr>
      </w:pPr>
      <w:r>
        <w:rPr>
          <w:rStyle w:val="C16"/>
          <w:rtl w:val="0"/>
        </w:rPr>
        <w:t>Technik/technička množení rostlin, 11.7.2026 5:24:22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 w:hRule="exact" w:wrap="none" w:vAnchor="page" w:hAnchor="margin" w:x="0" w:y="2154"/>
        <w:rPr>
          <w:rStyle w:val="C3"/>
          <w:rtl w:val="0"/>
        </w:rPr>
      </w:pPr>
    </w:p>
    <w:p>
      <w:pPr>
        <w:pStyle w:val="P36"/>
        <w:framePr w:w="10766" w:h="12" w:hRule="exact" w:wrap="none" w:vAnchor="page" w:hAnchor="margin" w:x="0" w:y="2154"/>
        <w:rPr>
          <w:rStyle w:val="C3"/>
          <w:rtl w:val="0"/>
        </w:rPr>
      </w:pPr>
    </w:p>
    <w:p>
      <w:pPr>
        <w:pStyle w:val="P33"/>
        <w:framePr w:w="10766" w:h="1837" w:hRule="exact" w:wrap="none" w:vAnchor="page" w:hAnchor="margin" w:x="0" w:y="2393"/>
        <w:rPr>
          <w:rStyle w:val="C3"/>
          <w:rtl w:val="0"/>
        </w:rPr>
      </w:pPr>
    </w:p>
    <w:p>
      <w:pPr>
        <w:pStyle w:val="P35"/>
        <w:framePr w:w="10710" w:h="340" w:hRule="exact" w:wrap="none" w:vAnchor="page" w:hAnchor="margin" w:x="28" w:y="2393"/>
        <w:rPr>
          <w:rStyle w:val="C25"/>
          <w:rtl w:val="0"/>
        </w:rPr>
      </w:pPr>
      <w:r>
        <w:rPr>
          <w:rStyle w:val="C25"/>
          <w:rtl w:val="0"/>
        </w:rPr>
        <w:t>Výsledné hodnocení</w:t>
      </w:r>
    </w:p>
    <w:p>
      <w:pPr>
        <w:keepNext w:val="0"/>
        <w:keepLines w:val="0"/>
        <w:framePr w:w="10766" w:h="1497" w:hRule="exact" w:wrap="none" w:vAnchor="page" w:hAnchor="margin" w:x="0" w:y="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57"/>
        <w:rPr>
          <w:rStyle w:val="C3"/>
          <w:rtl w:val="0"/>
        </w:rPr>
      </w:pPr>
    </w:p>
    <w:p>
      <w:pPr>
        <w:pStyle w:val="P35"/>
        <w:framePr w:w="10710" w:h="340" w:hRule="exact" w:wrap="none" w:vAnchor="page" w:hAnchor="margin" w:x="28" w:y="4457"/>
        <w:rPr>
          <w:rStyle w:val="C25"/>
          <w:rtl w:val="0"/>
        </w:rPr>
      </w:pPr>
      <w:r>
        <w:rPr>
          <w:rStyle w:val="C25"/>
          <w:rtl w:val="0"/>
        </w:rPr>
        <w:t>Počet zkoušejících</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696"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alespoň 5 let odborné praxe v oblasti množení rostlin nebo zahradnické výroby nebo ve funkci učitele praktického vyučování. </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biologii a alespoň 5 let odborné praxe v oblasti množení rostlin nebo v oblasti zahradnické výroby nebo ve funkci učitele odborných předmětů nebo praktického vyučování.</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Technik/technička množení rostlin, 11.7.2026 5:24:22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provoz s oddělením produkce semen a meristematickou laboratoří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provozovny zejména pracovními stoly, příslušnou mechanizací k závlahám, mlžení, dále digitální váha pro přesné vážení malého množství osiva i látek k přípravě živného média, ruční nářadí, jako jsou zahradnické nůžky a zahradnické nože, pikýrovací pinzety pro drobné rostliny, nakličovadlo a pomůcky k roubování a očkování, kahan, skalpely, parní a horkovzdušný sterilizátor pro práce s explantátovými kulturami, kultivační nádoby, vařič, elektromagnetické míchadlo k přípravě médií, lednička na roztoky a potřebné chemikálie k dezinfekci i přípravě živného média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skleník s technologiemi pro mlžení, stínění, vytápění a větrání, přisvětlování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meristémová laboratoř s flowboxem a kultivační místnost s možností regulace teploty a světla, rostlinný materiál k předvedení pasážování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semen, rostlin příslušného stáří nebo rozpěstovanosti, případně rostlin a výpěstků skladovaných či zakoupených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oblečení proti zavlečení patogenů do meristematické laboratoře včetně rukavic</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 toho doba trvání písemné části zkoušky jednoho uchazeče je 120 minut. Zkouška bude rozložena do více dnů.</w:t>
      </w:r>
    </w:p>
    <w:p>
      <w:pPr>
        <w:pStyle w:val="P21"/>
        <w:framePr w:w="7654" w:h="331" w:hRule="exact" w:wrap="none" w:vAnchor="page" w:hAnchor="margin" w:x="28" w:y="15940"/>
        <w:rPr>
          <w:rStyle w:val="C16"/>
          <w:rtl w:val="0"/>
        </w:rPr>
      </w:pPr>
      <w:r>
        <w:rPr>
          <w:rStyle w:val="C16"/>
          <w:rtl w:val="0"/>
        </w:rPr>
        <w:t>Technik/technička množení rostlin, 11.7.2026 5:24:22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Technik/technička množení rostlin, 11.7.2026 5:24:22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4C2F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D7D6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