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7EFDC5" Type="http://schemas.openxmlformats.org/officeDocument/2006/relationships/officeDocument" Target="/word/document.xml" /><Relationship Id="coreR577EFDC5" Type="http://schemas.openxmlformats.org/package/2006/relationships/metadata/core-properties" Target="/docProps/core.xml" /><Relationship Id="customR577EFD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přípravu substrátů a hnojení (kód: 41-111-M)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podstaty výživy rostlin z hlediska jejich fyziologie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Charakteristika významu a vzniku půdy a substrátů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Zjišťování vlastností substrátů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komponentů pro přípravu substrátů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hnojiv v zahradnické praxi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substrátu pro zahradnické výpěstky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přípravu substrátů a hnojení, 11.7.2026 4:05:49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https://www.nsp.cz/jednotka-prace/samostatny-technik-zahrad).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pracovní oděv a obuv.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Zjišťování vlastností substrátů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bude stanovení pH probíhat na laboratorním pHmetru, v kritériu c) se stanoví obsah klíčivých semen a k vegetačnímu pokusu se nabízí například řeřichový test ke stanovení inhibičních látek v substrátu. Založení pokusu spočívá v ověření vlastností substrátů s předpokládanými supresivními vlastnostmi ve vztahu ke klíčícím rostlinám. Ověření bude provedeno srovnáním s kontrolním vzorkem.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Používání hnojiv v zahradnické praxi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kritériu b) vybere zkoušející tři až pět vzorků charakterem i složením rozdílných hnojiv a uchazeči sdělí, která hnojiva se v předložených vzorcích nacházejí. Úkolem uchazeče je přiřadit známé názvy k testovaným vzorkům. U kritéria d) se za krátkodobou kulturu považují rostliny ze sféry květinářské nebo zelinářské produkce, jejichž "výroba" probíhá v řádu nejvýše měsíců. U kritéria f) bude uchazeč pracovat jen s přípravky běžně dostupnými pro malospotřebitele, protože v případě zkoušky není toto použití pokládané za „komerční profesní užití chemických látek “. Zkoušející také může modelově využít jen ve vodě rozpustné látky, které nepodléhají kontrolám a regulacím například potravinářskou barvu, manganistan draselný a podobně. Smyslem ověřování kritéria je zjistit a prokázat schopnost uchazeče stanovit správnou koncentraci a namíchání roztoku.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Příprava substrátu pro zahradnické výpěstky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uchazeč nebude mít k dispozici speciální mechanizaci určenou k míchaní substrátů, uchazeč připraví substrát s pomocí ručního nářadí.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a případně i k časovému hledisku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přípravu substrátů a hnojení, 11.7.2026 4:05:49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 CS,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přípravu substrátů a hnojení, 11.7.2026 4:05:49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