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A9C027" Type="http://schemas.openxmlformats.org/officeDocument/2006/relationships/officeDocument" Target="/word/document.xml" /><Relationship Id="coreR18A9C027" Type="http://schemas.openxmlformats.org/package/2006/relationships/metadata/core-properties" Target="/docProps/core.xml" /><Relationship Id="customR18A9C0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 zakládání travnatých ploch, 20.8.2026 19:00:32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Písemné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organizaci založení trávníku výsevem na zadané ploše, vypočítat výsevek, zajistit mechanizaci a pracovní síly</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498"/>
        <w:rPr>
          <w:rStyle w:val="C3"/>
          <w:rtl w:val="0"/>
        </w:rPr>
      </w:pPr>
    </w:p>
    <w:p>
      <w:pPr>
        <w:pStyle w:val="P17"/>
        <w:framePr w:w="6658" w:h="249" w:hRule="exact" w:wrap="none" w:vAnchor="page" w:hAnchor="margin" w:x="71" w:y="10554"/>
        <w:rPr>
          <w:rStyle w:val="C13"/>
          <w:rtl w:val="0"/>
        </w:rPr>
      </w:pPr>
      <w:r>
        <w:rPr>
          <w:rStyle w:val="C13"/>
          <w:rtl w:val="0"/>
        </w:rPr>
        <w:t>b) Založit trávník pomocí travních rohoží</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Popsat technologii založení a možnosti využití štěrkových trávníků</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d) Uvést možnosti založení a zhodnotit využití květnatých luk</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Praktické předvedení a ústní ověření</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20.8.2026 19:00:32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používané herbicidy a jejich účinné látky</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Namíchat roztok herbicidu a provést postřik proti plevelům</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Dodržet zásady BOZP při míchání roztoku a aplikaci chemických látek</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20.8.2026 19:00:32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sortiment substrátů pro extenzivní a intenzivní pěstování trávníků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možnosti údržby travnatých střech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20.8.2026 19:00:32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„Příprava půdy pro založení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kritérium hodnocení ad a) připraven pozemek minimálně 5 x 5 metrů s nerovnostmi do 20 cm. V kritériu hodnocení ad b) bude pro odebrání vzorků použit jednoduchý vzorkovač. Pro ověření kritéria hodnocení ad c) bude k dispozici plocha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"Využití travních druhů při sestavení trávníkových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a) budou předmětem determinace následující druhy trav ve sterilním i fertilním stavu: Agrostis capillaris, Agrostis stolonifera, Deschampsia caespitosa, Festuca arundinacea, Festuca rubra, Festuca ovina, Lolium perenne, Phleum pratense, Cinosurus cristatus, Poa pratensis, Poa nemoralis, Poa annua. Předmětem determinace bude rovněž osivo jmenovaných druhů trav. Za úspěšné splnění kritéria se považuje 70 % správně určených vzorků rostlin.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„Organizace zakládání travnatých ploch s využitím nových technologií“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hodnocení ad a) zadána plocha minimálně 400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ad b) musí být k dispozici svah s libovolným sklonem o ploše minimálně 16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ad d) se „květnatou loukou“ myslí přirozené luční společenství rostlin ve smyslu tzv. přírodě blízkých prvků.</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trávníků s využitím předpěstovaných trávníkových koberců“</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ověření kritéria hodnocení ad b) nezbytné připravit plochu o minimální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Dále je nutné mít k dispozici odpovídající plochu travnatého koberce pro pokládku.</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trávníku hydroosevem“</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ad b) je nutno mít k dispozici příkrý svah (1:2,1:3), o ploše asi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jutové popř. kokosové rohože k položení, zeminu k prosypání rohoží. Není nezbytně nutné pokládat celou plochu, rozhodující je technologický postup přípravy svahu a ukotvení rohoží.</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„Ošetřování trávníku po založení“ je zapotřebí nově založená travnatá plocha z výsevu nebo po pokládce rohoží po přibližně 2 až 3 měsících vývoje.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„Regenerace trávníků“ </w:t>
      </w:r>
      <w:r>
        <w:rPr>
          <w:rFonts w:ascii="Arial" w:cs="Arial" w:hAnsi="Arial" w:eastAsia="Arial"/>
          <w:b w:val="0"/>
          <w:i w:val="0"/>
          <w:caps w:val="0"/>
          <w:strike w:val="0"/>
          <w:noProof w:val="0"/>
          <w:vanish w:val="0"/>
          <w:color w:val="auto"/>
          <w:sz w:val="20"/>
          <w:u w:val="none"/>
          <w:shd w:val="clear" w:color="auto" w:fill="auto"/>
          <w:vertAlign w:val="baseline"/>
          <w:lang/>
        </w:rPr>
        <w:t>je pro ověření kritéria hodnocení ad b) nutno mít k dispozici travnatou plochu minimálně 200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krátce po posečení a v takovém stavu, aby na ní mohla být provedena vertikutace.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„Odplevelování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ke splnění kritéria hodnocení ad c) k dispozici travnatou plochu s běžným výskytem plevelných rostlin a selektivní herbicid pro jejich likvidaci.</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Výše uváděné výměry ploch platí vždy pro každého uchazeče zvlášť.</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497"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zakládání travnatých ploch, 20.8.2026 19:00:32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 střední vzdělání s maturitní zkouškou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řídicích činnostech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41-117-H Zakládání travnatých ploch + aspoň 5 let odborné praxe v zakládání a údržbě travnatých ploch, z toho minimálně jeden rok v období posledních dvou let před podáním žádosti o autorizaci.</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respektive autorizovaný zástupce pověřené osoby musí mít oprávnění odborné způsobilosti pro nakládání s přípravky na ochranu rostlin 3. stupně - podle zákona č. 199/2012 Sb., o rostlinolékařské péči.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zakládání travnatých ploch, 20.8.2026 19:00:32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půdy (traktor, jedno a dvouosý malotraktor s čelní radlicí, rotační kypřiče, kombinátory, válce, zavlažovací systém), nakladač substrátu</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zakládání travnatých ploch - secí stroje</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(sekačky, zádový postřikovač, vertikutátor, chemické látky proti plevelům, rozmetadla průmyslových hnojiv)</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•Substráty, hnojiva, hala pro uskladnění strojů</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švédské hrábě, vypichovák plevelů, ruční válec, vytyčovací kolíky, motouz, pomůcky pro ukotvení rohoží ve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osivo pro založení květnaté louky, předpěstovaný travnatý koberec pro založení trávníku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103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Pracovník pro zakládání travnatých ploch, 20.8.2026 19:00:32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Agrostis Trávníky,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zakládání travnatých ploch, 20.8.2026 19:00:32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249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7977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A546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