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8B0260" Type="http://schemas.openxmlformats.org/officeDocument/2006/relationships/officeDocument" Target="/word/document.xml" /><Relationship Id="coreR498B0260" Type="http://schemas.openxmlformats.org/package/2006/relationships/metadata/core-properties" Target="/docProps/core.xml" /><Relationship Id="customR498B02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zakládání travnatých ploch (kód: 41-117-H)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půdy pro 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Využití travních druhů při sestavení trávníkových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zakládání travnatých ploch s využitím nových technologií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trávníku s využitím předpěstovaných trávníkových koberců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trávníku hydroosevem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trávníku po založení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Regenerace trávníků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Odplevelování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Charakteristika ozeleňování střech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Pracovník pro zakládání travnatých ploch, 31.7.2026 14:47:51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půdy pro 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plošnou úpravu plochy s využitím vhodné mechanizace, zvolit vhodný substrát k založení trávníku a popsat technologický postup při odplevelení plochy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Odebrat vzorky půdy k půdnímu rozboru a uvést význam základních živin pro růst trávníku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Zpracovat půdu pro založení trávníku s využitím vhodné mechanizace včetně hnojení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Využití travních druhů při sestavení trávníkových směsí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Determinovat základní druhy trav ve sterilním i fertilním stavu a vysvětlit jejich uplatnění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Sestavit trávníkové směsi pro různé stanovištní typy trávníků (stinná, slunná, sušší, vlhčí stanoviště)</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Uvést rozdělení travnatých ploch dle způsobu využití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Písemné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Organizace zakládání travnatých ploch s využitím nových technologií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Zajistit organizaci založení trávníku výsevem na zadané ploše, vypočítat výsevek, zajistit mechanizaci a pracovní síly</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498"/>
        <w:rPr>
          <w:rStyle w:val="C3"/>
          <w:rtl w:val="0"/>
        </w:rPr>
      </w:pPr>
    </w:p>
    <w:p>
      <w:pPr>
        <w:pStyle w:val="P17"/>
        <w:framePr w:w="6658" w:h="249" w:hRule="exact" w:wrap="none" w:vAnchor="page" w:hAnchor="margin" w:x="71" w:y="10554"/>
        <w:rPr>
          <w:rStyle w:val="C13"/>
          <w:rtl w:val="0"/>
        </w:rPr>
      </w:pPr>
      <w:r>
        <w:rPr>
          <w:rStyle w:val="C13"/>
          <w:rtl w:val="0"/>
        </w:rPr>
        <w:t>b) Založit trávník pomocí travních rohoží</w:t>
      </w:r>
    </w:p>
    <w:p>
      <w:pPr>
        <w:pStyle w:val="P30"/>
        <w:framePr w:w="3921" w:h="376" w:hRule="exact" w:wrap="none" w:vAnchor="page" w:hAnchor="margin" w:x="6800" w:y="10498"/>
        <w:rPr>
          <w:rStyle w:val="C3"/>
          <w:rtl w:val="0"/>
        </w:rPr>
      </w:pPr>
    </w:p>
    <w:p>
      <w:pPr>
        <w:pStyle w:val="P31"/>
        <w:framePr w:w="3839" w:h="249" w:hRule="exact" w:wrap="none" w:vAnchor="page" w:hAnchor="margin" w:x="6856" w:y="10554"/>
        <w:rPr>
          <w:rStyle w:val="C22"/>
          <w:rtl w:val="0"/>
        </w:rPr>
      </w:pPr>
      <w:r>
        <w:rPr>
          <w:rStyle w:val="C22"/>
          <w:rtl w:val="0"/>
        </w:rPr>
        <w:t>Praktické předvedení a ústní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c) Popsat technologii založení a možnosti využití štěrkových trávníků</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d) Uvést možnosti založení a zhodnotit využití květnatých luk</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Zakládání trávníku s využitím předpěstovaných trávníkových koberců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Popsat druhy pěstovaných travních koberců, možnosti a principy vypěstování trávníků od školky po zajištění vlastní pokládky</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Provést založení trávníku z předpěstovaných travních koberců na rovině a ve svahu</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607" w:hRule="exact" w:wrap="none" w:vAnchor="page" w:hAnchor="margin" w:x="45" w:y="14205"/>
        <w:rPr>
          <w:rStyle w:val="C3"/>
          <w:rtl w:val="0"/>
        </w:rPr>
      </w:pPr>
    </w:p>
    <w:p>
      <w:pPr>
        <w:pStyle w:val="P13"/>
        <w:framePr w:w="6658" w:h="480" w:hRule="exact" w:wrap="none" w:vAnchor="page" w:hAnchor="margin" w:x="71" w:y="14261"/>
        <w:rPr>
          <w:rStyle w:val="C11"/>
          <w:rtl w:val="0"/>
        </w:rPr>
      </w:pPr>
      <w:r>
        <w:rPr>
          <w:rStyle w:val="C11"/>
          <w:rtl w:val="0"/>
        </w:rPr>
        <w:t>c) Ošetřit trávník bezprostředně po pokládce koberců, stanovit následná technologická opatření</w:t>
      </w:r>
    </w:p>
    <w:p>
      <w:pPr>
        <w:pStyle w:val="P28"/>
        <w:framePr w:w="3921" w:h="607" w:hRule="exact" w:wrap="none" w:vAnchor="page" w:hAnchor="margin" w:x="6800" w:y="14205"/>
        <w:rPr>
          <w:rStyle w:val="C3"/>
          <w:rtl w:val="0"/>
        </w:rPr>
      </w:pPr>
    </w:p>
    <w:p>
      <w:pPr>
        <w:pStyle w:val="P29"/>
        <w:framePr w:w="3839" w:h="480" w:hRule="exact" w:wrap="none" w:vAnchor="page" w:hAnchor="margin" w:x="6856" w:y="14261"/>
        <w:rPr>
          <w:rStyle w:val="C21"/>
          <w:rtl w:val="0"/>
        </w:rPr>
      </w:pPr>
      <w:r>
        <w:rPr>
          <w:rStyle w:val="C21"/>
          <w:rtl w:val="0"/>
        </w:rPr>
        <w:t>Praktické předvedení a ústní ověření</w:t>
      </w:r>
    </w:p>
    <w:p>
      <w:pPr>
        <w:pStyle w:val="P32"/>
        <w:framePr w:w="10710" w:h="248" w:hRule="exact" w:wrap="none" w:vAnchor="page" w:hAnchor="margin" w:x="28" w:y="14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zakládání travnatých ploch, 31.7.2026 14:47:51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trávníku hydroosevem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a popsat princip a technologický postup založení trávníku hydroosevem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Založit  travnatou plochu na prudkém svahu za pomoci jutových a kokosových rohoží jako doplněk k hydroosevu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Ošetřování trávníku po založení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Zhodnotit stav nově založené travnaté plochy, navrhnout možnosti ošetření a péče v optimální technologické návaznosti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Odplevelit mladý trávník a květnatou louku vypichováním rostlin</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Vyjmenovat základní houbové choroby trávníku včetně možnosti ochrany proti nim</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Regenerace trávníků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a zdůvodnit potřebu regenerace, renovace, vhodné možnosti přísevu a závlah trávníků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Zhodnotit význam vertikutace travnatých ploch a provést vertikutaci na zadané ploše</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Popsat a zdůvodnit aerifikaci travnatých ploch</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d) Vypočíst potřebnou dávku hnojiva na určenou plochu a sestavit plán hnojení</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Odplevelování trávníku</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Charakterizovat nejčastější plevele v trávnících, uvést používané herbicidy a jejich účinné látky</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Písemné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b) Uvést komplex preventivních opatření v boji proti plevelům v trávnících</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c) Namíchat roztok herbicidu a provést postřik proti plevelům</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d) Dodržet zásady BOZP při míchání roztoku a aplikaci chemických látek</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zakládání travnatých ploch, 31.7.2026 14:47:51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ozeleňování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možnosti extenzivního a intenzivního ozeleňování střech s využitím trávníků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sortiment substrátů pro extenzivní a intenzivní pěstování trávníků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možnosti údržby travnatých střech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zakládání travnatých ploch, 31.7.2026 14:47:52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„Příprava půdy pro založení trávníku“</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kritérium hodnocení ad a) připraven pozemek minimálně 5 x 5 metrů s nerovnostmi do 20 cm. V kritériu hodnocení ad b) bude pro odebrání vzorků použit jednoduchý vzorkovač. Pro ověření kritéria hodnocení ad c) bude k dispozici plocha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"Využití travních druhů při sestavení trávníkových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ad a) budou předmětem determinace následující druhy trav ve sterilním i fertilním stavu: Agrostis capillaris, Agrostis stolonifera, Deschampsia caespitosa, Festuca arundinacea, Festuca rubra, Festuca ovina, Lolium perenne, Phleum pratense, Cinosurus cristatus, Poa pratensis, Poa nemoralis, Poa annua. Předmětem determinace bude rovněž osivo jmenovaných druhů trav. Za úspěšné splnění kritéria se považuje 70 % správně určených vzorků rostlin.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0"/>
          <w:i w:val="1"/>
          <w:caps w:val="0"/>
          <w:strike w:val="0"/>
          <w:noProof w:val="0"/>
          <w:vanish w:val="0"/>
          <w:color w:val="auto"/>
          <w:sz w:val="20"/>
          <w:u w:val="none"/>
          <w:shd w:val="clear" w:color="auto" w:fill="auto"/>
          <w:vertAlign w:val="baseline"/>
          <w:lang/>
        </w:rPr>
        <w:t>„Organizace zakládání travnatých ploch s využitím nových technologií“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v kritériu hodnocení ad a) zadána plocha minimálně 400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v kritériu hodnocení ad b) musí být k dispozici svah s libovolným sklonem o ploše minimálně 16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Pro kritérium hodnocení ad d) se „květnatou loukou“ myslí přirozené luční společenství rostlin ve smyslu tzv. přírodě blízkých prvků.</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„Zakládání trávníků s využitím předpěstovaných trávníkových koberců“</w:t>
      </w:r>
      <w:r>
        <w:rPr>
          <w:rFonts w:ascii="Arial" w:cs="Arial" w:hAnsi="Arial" w:eastAsia="Arial"/>
          <w:b w:val="0"/>
          <w:i w:val="0"/>
          <w:caps w:val="0"/>
          <w:strike w:val="0"/>
          <w:noProof w:val="0"/>
          <w:vanish w:val="0"/>
          <w:color w:val="auto"/>
          <w:sz w:val="20"/>
          <w:u w:val="none"/>
          <w:shd w:val="clear" w:color="auto" w:fill="auto"/>
          <w:vertAlign w:val="baseline"/>
          <w:lang/>
        </w:rPr>
        <w:t xml:space="preserve"> je pro ověření kritéria hodnocení ad b) nezbytné připravit plochu o minimální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Dále je nutné mít k dispozici odpovídající plochu travnatého koberce pro pokládku.</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0"/>
          <w:i w:val="1"/>
          <w:caps w:val="0"/>
          <w:strike w:val="0"/>
          <w:noProof w:val="0"/>
          <w:vanish w:val="0"/>
          <w:color w:val="auto"/>
          <w:sz w:val="20"/>
          <w:u w:val="none"/>
          <w:shd w:val="clear" w:color="auto" w:fill="auto"/>
          <w:vertAlign w:val="baseline"/>
          <w:lang/>
        </w:rPr>
        <w:t>„Zakládání trávníku hydroosevem“</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ad b) je nutno mít k dispozici příkrý svah (1:2,1:3), o ploše asi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jutové popř. kokosové rohože k položení, zeminu k prosypání rohoží. Není nezbytně nutné pokládat celou plochu, rozhodující je technologický postup přípravy svahu a ukotvení rohoží.</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„Ošetřování trávníku po založení“ je zapotřebí nově založená travnatá plocha z výsevu nebo po pokládce rohoží po přibližně 2 až 3 měsících vývoje.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„Regenerace trávníků“ </w:t>
      </w:r>
      <w:r>
        <w:rPr>
          <w:rFonts w:ascii="Arial" w:cs="Arial" w:hAnsi="Arial" w:eastAsia="Arial"/>
          <w:b w:val="0"/>
          <w:i w:val="0"/>
          <w:caps w:val="0"/>
          <w:strike w:val="0"/>
          <w:noProof w:val="0"/>
          <w:vanish w:val="0"/>
          <w:color w:val="auto"/>
          <w:sz w:val="20"/>
          <w:u w:val="none"/>
          <w:shd w:val="clear" w:color="auto" w:fill="auto"/>
          <w:vertAlign w:val="baseline"/>
          <w:lang/>
        </w:rPr>
        <w:t>je pro ověření kritéria hodnocení ad b) nutno mít k dispozici travnatou plochu minimálně 200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krátce po posečení a v takovém stavu, aby na ní mohla být provedena vertikutace.</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w:t>
      </w:r>
      <w:r>
        <w:rPr>
          <w:rFonts w:ascii="Arial" w:cs="Arial" w:hAnsi="Arial" w:eastAsia="Arial"/>
          <w:b w:val="0"/>
          <w:i w:val="1"/>
          <w:caps w:val="0"/>
          <w:strike w:val="0"/>
          <w:noProof w:val="0"/>
          <w:vanish w:val="0"/>
          <w:color w:val="auto"/>
          <w:sz w:val="20"/>
          <w:u w:val="none"/>
          <w:shd w:val="clear" w:color="auto" w:fill="auto"/>
          <w:vertAlign w:val="baseline"/>
          <w:lang/>
        </w:rPr>
        <w:t>„Odplevelování trávníku“</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ke splnění kritéria hodnocení ad c) k dispozici travnatou plochu s běžným výskytem plevelných rostlin a selektivní herbicid pro jejich likvidaci.</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Výše uváděné výměry ploch platí vždy pro každého uchazeče zvlášť.</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23"/>
        <w:rPr>
          <w:rStyle w:val="C3"/>
          <w:rtl w:val="0"/>
        </w:rPr>
      </w:pPr>
    </w:p>
    <w:p>
      <w:pPr>
        <w:pStyle w:val="P35"/>
        <w:framePr w:w="10710" w:h="340" w:hRule="exact" w:wrap="none" w:vAnchor="page" w:hAnchor="margin" w:x="28" w:y="12723"/>
        <w:rPr>
          <w:rStyle w:val="C25"/>
          <w:rtl w:val="0"/>
        </w:rPr>
      </w:pPr>
      <w:r>
        <w:rPr>
          <w:rStyle w:val="C25"/>
          <w:rtl w:val="0"/>
        </w:rPr>
        <w:t>Výsledné hodnocení</w:t>
      </w:r>
    </w:p>
    <w:p>
      <w:pPr>
        <w:keepNext w:val="0"/>
        <w:keepLines w:val="0"/>
        <w:framePr w:w="10766" w:h="1497" w:hRule="exact" w:wrap="none" w:vAnchor="page" w:hAnchor="margin" w:x="0" w:y="13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zakládání travnatých ploch, 31.7.2026 14:47:52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 střední vzdělání s maturitní zkouškou a alespoň 5 let odborné praxe v zakládání a údržbě travnatých ploch, z toho minimálně jeden rok v období posledních dvou let před podáním žádosti o autorizaci.</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oboru agropodnikání a alespoň 5 let odborné praxe v zakládání a údržbě travnatých ploch, z toho minimálně jeden rok v období posledních dvou let před podáním žádosti o autorizaci.</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řídicích činnostech v zakládání a údržbě travnatých ploch, z toho minimálně jeden rok v období posledních dvou let před podáním žádosti o autorizaci.</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zahradnictví nebo zemědělství a alespoň 5 let odborné praxe v zakládání a údržbě travnatých ploch, z toho minimálně jeden rok v období posledních dvou let před podáním žádosti o autorizaci.</w:t>
      </w:r>
    </w:p>
    <w:p>
      <w:pPr>
        <w:keepNext w:val="0"/>
        <w:keepLines w:val="1"/>
        <w:framePr w:w="10766" w:h="94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41-117-H Zakládání travnatých ploch + aspoň 5 let odborné praxe v zakládání a údržbě travnatých ploch, z toho minimálně jeden rok v období posledních dvou let před podáním žádosti o autorizaci.</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respektive autorizovaný zástupce pověřené osoby musí mít oprávnění odborné způsobilosti pro nakládání s přípravky na ochranu rostlin 3. stupně - podle zákona č. 199/2012 Sb., o rostlinolékařské péči.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zakládání travnatých ploch, 31.7.2026 14:47:52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v rovině i na svazích, volné plochy pro založení trávníků v rovině i na svazích</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zpracování půdy (traktor, jedno a dvouosý malotraktor s čelní radlicí, rotační kypřiče, kombinátory, válce, zavlažovací systém), nakladač substrátu</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zakládání travnatých ploch - secí stroje</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ošetřování travnatých ploch (sekačky, zádový postřikovač, vertikutátor, chemické látky proti plevelům, rozmetadla průmyslových hnojiv)</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•Vzorkovač pro odběr půdních vzorků</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•Substráty, hnojiva, hala pro uskladnění strojů</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zpracování půdy a ošetřování trávníků (rýč, motyka, hrábě, švédské hrábě, vypichovák plevelů, ruční válec, vytyčovací kolíky, motouz, pomůcky pro ukotvení rohoží ve svazích)</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•Jutové a kokosové rohože pro zakládání travnatých ploch na svazích</w:t>
      </w:r>
    </w:p>
    <w:p>
      <w:pPr>
        <w:keepNext w:val="0"/>
        <w:keepLines w:val="1"/>
        <w:framePr w:w="10766" w:h="4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•Travní osivo, osivo pro založení květnaté louky, předpěstovaný travnatý koberec pro založení trávníku</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391"/>
        <w:rPr>
          <w:rStyle w:val="C3"/>
          <w:rtl w:val="0"/>
        </w:rPr>
      </w:pPr>
    </w:p>
    <w:p>
      <w:pPr>
        <w:pStyle w:val="P35"/>
        <w:framePr w:w="10710" w:h="340" w:hRule="exact" w:wrap="none" w:vAnchor="page" w:hAnchor="margin" w:x="28" w:y="7391"/>
        <w:rPr>
          <w:rStyle w:val="C25"/>
          <w:rtl w:val="0"/>
        </w:rPr>
      </w:pPr>
      <w:r>
        <w:rPr>
          <w:rStyle w:val="C25"/>
          <w:rtl w:val="0"/>
        </w:rPr>
        <w:t>Doba přípravy na zkoušku</w:t>
      </w:r>
    </w:p>
    <w:p>
      <w:pPr>
        <w:keepNext w:val="0"/>
        <w:keepLines w:val="0"/>
        <w:framePr w:w="10766" w:h="1036" w:hRule="exact" w:wrap="none" w:vAnchor="page" w:hAnchor="margin" w:x="0"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Doba pro vykonání zkoušky</w:t>
      </w:r>
    </w:p>
    <w:p>
      <w:pPr>
        <w:keepNext w:val="0"/>
        <w:keepLines w:val="0"/>
        <w:framePr w:w="10766" w:h="806"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Pracovník pro zakládání travnatých ploch, 31.7.2026 14:47:52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Agrostis Trávníky,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zakládání travnatých ploch, 31.7.2026 14:47:52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8C8F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B175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BEF6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