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E8175A" Type="http://schemas.openxmlformats.org/officeDocument/2006/relationships/officeDocument" Target="/word/document.xml" /><Relationship Id="coreR45E8175A" Type="http://schemas.openxmlformats.org/package/2006/relationships/metadata/core-properties" Target="/docProps/core.xml" /><Relationship Id="customR45E817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rybníkář (kód: 41-118-M)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Charakteristika vlastností hospodářsky významných druhů ryb, jejich tělesné stavby a požadavků na podmínky při rybničním chovu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Zajišťování odborné manipulace s rybničními zařízeními a jejich údržba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obsádek v chovu ryb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Monitorování stavu jakosti vody a potravní nabídky a zajišťování melioračních opatření k optimalizaci chovného prostředí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Posuzování růstu ryb a stanovování krmných dávek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Zjišťování zdravotního stavu ryb a provádění zoohygienických opatření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Rybářský technik rybníkář, 31.7.2026 14:35:21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Charakteristika vlastností hospodářsky významných druhů ryb, jejich tělesné stavby a požadavků na podmínky při rybničním chovu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vlastnosti, morfologické a anatomické znaky a požadavky zadaného druhu ryby na podmínky při rybničním chovu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anatomickou pitvu ryby s uvedením funkce tělesných orgánů</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Zajišťování odborné manipulace s rybničními zařízeními a jejich údržba</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Uvést náležitosti žádosti o povolení k nakládání s vodami</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Popsat význam a způsob provádění technicko-bezpečnostního dohledu (TBD) na rybnících</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Provést terénní prohlídku technického stavu vodního díla</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d) Provést regulaci přítoku nebo odtoku z rybníka</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e) Provést údržbu rybničních zařízení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Stanovování obsádek v chovu ryb</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Stanovit přirozenou produkci rybníka odhadem a výpočtem</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Na základě zadaných údajů vypočítat obsádku rybníka</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w:t>
      </w:r>
    </w:p>
    <w:p>
      <w:pPr>
        <w:pStyle w:val="P12"/>
        <w:framePr w:w="6710" w:h="831" w:hRule="exact" w:wrap="none" w:vAnchor="page" w:hAnchor="margin" w:x="45" w:y="10311"/>
        <w:rPr>
          <w:rStyle w:val="C3"/>
          <w:rtl w:val="0"/>
        </w:rPr>
      </w:pPr>
    </w:p>
    <w:p>
      <w:pPr>
        <w:pStyle w:val="P13"/>
        <w:framePr w:w="6658" w:h="704" w:hRule="exact" w:wrap="none" w:vAnchor="page" w:hAnchor="margin" w:x="71" w:y="10367"/>
        <w:rPr>
          <w:rStyle w:val="C11"/>
          <w:rtl w:val="0"/>
        </w:rPr>
      </w:pPr>
      <w:r>
        <w:rPr>
          <w:rStyle w:val="C11"/>
          <w:rtl w:val="0"/>
        </w:rPr>
        <w:t>c) Uvést standardní ukazatele v tříletém a čtyřletém chovném cyklu kapra - výše obsádek jednotlivých kategorií, kusové přírůstky a úroveň ztrát v jednotlivých letech chovu</w:t>
      </w:r>
    </w:p>
    <w:p>
      <w:pPr>
        <w:pStyle w:val="P28"/>
        <w:framePr w:w="3921" w:h="831" w:hRule="exact" w:wrap="none" w:vAnchor="page" w:hAnchor="margin" w:x="6800" w:y="10311"/>
        <w:rPr>
          <w:rStyle w:val="C3"/>
          <w:rtl w:val="0"/>
        </w:rPr>
      </w:pPr>
    </w:p>
    <w:p>
      <w:pPr>
        <w:pStyle w:val="P29"/>
        <w:framePr w:w="3839" w:h="704" w:hRule="exact" w:wrap="none" w:vAnchor="page" w:hAnchor="margin" w:x="6856" w:y="10367"/>
        <w:rPr>
          <w:rStyle w:val="C21"/>
          <w:rtl w:val="0"/>
        </w:rPr>
      </w:pPr>
      <w:r>
        <w:rPr>
          <w:rStyle w:val="C21"/>
          <w:rtl w:val="0"/>
        </w:rPr>
        <w:t>Ústní ověření</w:t>
      </w:r>
    </w:p>
    <w:p>
      <w:pPr>
        <w:pStyle w:val="P16"/>
        <w:framePr w:w="6710" w:h="607" w:hRule="exact" w:wrap="none" w:vAnchor="page" w:hAnchor="margin" w:x="45" w:y="11142"/>
        <w:rPr>
          <w:rStyle w:val="C3"/>
          <w:rtl w:val="0"/>
        </w:rPr>
      </w:pPr>
    </w:p>
    <w:p>
      <w:pPr>
        <w:pStyle w:val="P17"/>
        <w:framePr w:w="6658" w:h="480" w:hRule="exact" w:wrap="none" w:vAnchor="page" w:hAnchor="margin" w:x="71" w:y="11198"/>
        <w:rPr>
          <w:rStyle w:val="C13"/>
          <w:rtl w:val="0"/>
        </w:rPr>
      </w:pPr>
      <w:r>
        <w:rPr>
          <w:rStyle w:val="C13"/>
          <w:rtl w:val="0"/>
        </w:rPr>
        <w:t>d) Popsat běžně používané výše obsádek doplňkových druhů ryb v polykulturních obsádkách</w:t>
      </w:r>
    </w:p>
    <w:p>
      <w:pPr>
        <w:pStyle w:val="P30"/>
        <w:framePr w:w="3921" w:h="607" w:hRule="exact" w:wrap="none" w:vAnchor="page" w:hAnchor="margin" w:x="6800" w:y="11142"/>
        <w:rPr>
          <w:rStyle w:val="C3"/>
          <w:rtl w:val="0"/>
        </w:rPr>
      </w:pPr>
    </w:p>
    <w:p>
      <w:pPr>
        <w:pStyle w:val="P31"/>
        <w:framePr w:w="3839" w:h="480" w:hRule="exact" w:wrap="none" w:vAnchor="page" w:hAnchor="margin" w:x="6856" w:y="11198"/>
        <w:rPr>
          <w:rStyle w:val="C22"/>
          <w:rtl w:val="0"/>
        </w:rPr>
      </w:pPr>
      <w:r>
        <w:rPr>
          <w:rStyle w:val="C22"/>
          <w:rtl w:val="0"/>
        </w:rPr>
        <w:t>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e) Stanovit vhodné obsádky s ohledem na optimalizaci obratu v chovu ryb</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Praktické předvedení a ústní ověření</w:t>
      </w:r>
    </w:p>
    <w:p>
      <w:pPr>
        <w:pStyle w:val="P32"/>
        <w:framePr w:w="10710" w:h="248" w:hRule="exact" w:wrap="none" w:vAnchor="page" w:hAnchor="margin" w:x="28" w:y="12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31.7.2026 14:35:21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stavu jakosti vody a potravní nabídky a zajišťování melioračních opatření k optimalizaci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fyzikální a chemické vlastnosti vody důležité při chovu ryb a požadavky na jejich optimální hodnoty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terénní rozbor vody a stanovit zadané parametry chovného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Odebrat vzorek zooplanktonu nebo bentosu a posoudit jeho složení z pohledu potřeb výživy ryb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Realizovat zadané meliorační opatření - stokování, vysekávání porostů</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Posuzování růstu ryb a stanovování krmných dávek</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Provést kontrolní odlov ryb na zadaném rybníce</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Stanovit aktuální kusovou hmotnost a porovnat s předpokládanou hmotností k danému datu</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Stanovit aktuální krmnou dávku pro daný rybník a danou obsádku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Na základě konkrétních zjištění navrhnout opatření pro daný rybník - úpravu krmné dávky, úpravu obsádky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31.7.2026 14:35:21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výlovu rybníka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Plánovat potřebu rybářského nářadí, popsat druhy sítí a drobného (ostatního) nářadí a mechanizace používané při výlovu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Plánovat potřebu dopravních prostředků a uvést zásady přepravy ryb a manipulace s nimi a uvést směrná čísla pro nasazování přepravních beden a PE vaků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zpracování prvotních dokladů pro mzdové účetnictví podniku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Písemné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Uvést zásady ochrany zdraví, bezpečnosti práce a používání osobních ochranných prostředků v rybářské výrobě, dodržovat je a kontrolovat jejich dodržování u podřízených pracovníků</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419"/>
        <w:rPr>
          <w:rStyle w:val="C3"/>
          <w:rtl w:val="0"/>
        </w:rPr>
      </w:pPr>
    </w:p>
    <w:p>
      <w:pPr>
        <w:pStyle w:val="P17"/>
        <w:framePr w:w="6658" w:h="249" w:hRule="exact" w:wrap="none" w:vAnchor="page" w:hAnchor="margin" w:x="71" w:y="8475"/>
        <w:rPr>
          <w:rStyle w:val="C13"/>
          <w:rtl w:val="0"/>
        </w:rPr>
      </w:pPr>
      <w:r>
        <w:rPr>
          <w:rStyle w:val="C13"/>
          <w:rtl w:val="0"/>
        </w:rPr>
        <w:t>j) Popsat první pomoc při náhlém úrazu nebo ohrožení zdraví</w:t>
      </w:r>
    </w:p>
    <w:p>
      <w:pPr>
        <w:pStyle w:val="P30"/>
        <w:framePr w:w="3921" w:h="376" w:hRule="exact" w:wrap="none" w:vAnchor="page" w:hAnchor="margin" w:x="6800" w:y="8419"/>
        <w:rPr>
          <w:rStyle w:val="C3"/>
          <w:rtl w:val="0"/>
        </w:rPr>
      </w:pPr>
    </w:p>
    <w:p>
      <w:pPr>
        <w:pStyle w:val="P31"/>
        <w:framePr w:w="3839" w:h="249" w:hRule="exact" w:wrap="none" w:vAnchor="page" w:hAnchor="margin" w:x="6856" w:y="8475"/>
        <w:rPr>
          <w:rStyle w:val="C22"/>
          <w:rtl w:val="0"/>
        </w:rPr>
      </w:pPr>
      <w:r>
        <w:rPr>
          <w:rStyle w:val="C22"/>
          <w:rtl w:val="0"/>
        </w:rPr>
        <w:t>Ústní ověření</w:t>
      </w:r>
    </w:p>
    <w:p>
      <w:pPr>
        <w:pStyle w:val="P32"/>
        <w:framePr w:w="10710" w:h="248" w:hRule="exact" w:wrap="none" w:vAnchor="page" w:hAnchor="margin" w:x="28" w:y="8908"/>
        <w:rPr>
          <w:rStyle w:val="C23"/>
          <w:rtl w:val="0"/>
        </w:rPr>
      </w:pPr>
      <w:r>
        <w:rPr>
          <w:rStyle w:val="C23"/>
          <w:rtl w:val="0"/>
        </w:rPr>
        <w:t>Je třeba splnit všechna kritéria.</w:t>
      </w:r>
    </w:p>
    <w:p>
      <w:pPr>
        <w:pStyle w:val="P23"/>
        <w:framePr w:w="10710" w:h="340" w:hRule="exact" w:wrap="none" w:vAnchor="page" w:hAnchor="margin" w:x="28" w:y="9344"/>
        <w:rPr>
          <w:rStyle w:val="C18"/>
          <w:rtl w:val="0"/>
        </w:rPr>
      </w:pPr>
      <w:r>
        <w:rPr>
          <w:rStyle w:val="C18"/>
          <w:rtl w:val="0"/>
        </w:rPr>
        <w:t>Zjišťování zdravotního stavu ryb a provádění zoohygienických opatření</w:t>
      </w:r>
    </w:p>
    <w:p>
      <w:pPr>
        <w:pStyle w:val="P24"/>
        <w:framePr w:w="6713" w:h="376" w:hRule="exact" w:wrap="none" w:vAnchor="page" w:hAnchor="margin" w:x="45" w:y="9783"/>
        <w:rPr>
          <w:rStyle w:val="C3"/>
          <w:rtl w:val="0"/>
        </w:rPr>
      </w:pPr>
    </w:p>
    <w:p>
      <w:pPr>
        <w:pStyle w:val="P25"/>
        <w:framePr w:w="6661" w:h="249" w:hRule="exact" w:wrap="none" w:vAnchor="page" w:hAnchor="margin" w:x="71" w:y="9854"/>
        <w:rPr>
          <w:rStyle w:val="C19"/>
          <w:rtl w:val="0"/>
        </w:rPr>
      </w:pPr>
      <w:r>
        <w:rPr>
          <w:rStyle w:val="C19"/>
          <w:rtl w:val="0"/>
        </w:rPr>
        <w:t>Kritéria hodnocení</w:t>
      </w:r>
    </w:p>
    <w:p>
      <w:pPr>
        <w:pStyle w:val="P26"/>
        <w:framePr w:w="3918" w:h="376" w:hRule="exact" w:wrap="none" w:vAnchor="page" w:hAnchor="margin" w:x="6803" w:y="9783"/>
        <w:rPr>
          <w:rStyle w:val="C3"/>
          <w:rtl w:val="0"/>
        </w:rPr>
      </w:pPr>
    </w:p>
    <w:p>
      <w:pPr>
        <w:pStyle w:val="P27"/>
        <w:framePr w:w="3836" w:h="249" w:hRule="exact" w:wrap="none" w:vAnchor="page" w:hAnchor="margin" w:x="6859" w:y="9854"/>
        <w:rPr>
          <w:rStyle w:val="C20"/>
          <w:rtl w:val="0"/>
        </w:rPr>
      </w:pPr>
      <w:r>
        <w:rPr>
          <w:rStyle w:val="C20"/>
          <w:rtl w:val="0"/>
        </w:rPr>
        <w:t>Způsoby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a) Posoudit zdravotní a výživný stav ryb při kontrolním odlovu</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b) Uvést běžná onemocnění dle původců chorob, včetně parazitárních, a používaná léčebná opatření</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c) Navrhnout léčebnou koupel dle zadaného onemocnění</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Ústní ověření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d) Provést dezinfekční vápnění na vodu</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32"/>
        <w:framePr w:w="10710" w:h="248" w:hRule="exact" w:wrap="none" w:vAnchor="page" w:hAnchor="margin" w:x="28" w:y="12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31.7.2026 14:35:21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http://katalog.nsp.cz/karta_p.aspx?id_jp=6141&amp;kod_sm1=26).</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technogických postupů při chovu ryb v rybnících. Je posuzována samostatnost uchazeče, zejména při praktickém ověřování odborné způsobilosti.</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hospodaření v rybnících a nakládání s vodami.</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1"/>
          <w:i w:val="1"/>
          <w:caps w:val="0"/>
          <w:strike w:val="0"/>
          <w:noProof w:val="0"/>
          <w:vanish w:val="0"/>
          <w:color w:val="auto"/>
          <w:sz w:val="20"/>
          <w:u w:val="none"/>
          <w:shd w:val="clear" w:color="auto" w:fill="auto"/>
          <w:vertAlign w:val="baseline"/>
          <w:lang/>
        </w:rPr>
        <w:t>Charakteristika vlastností hospodářsky významných druhů ryb,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zadá zkoušející uchazeči alespoň dva druhy z těchto: kapr obecný, lín obecný, amur bílý, tolstolobik bílý, štika obecná, candát obecný, sumec velký.</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Rybářský technik rybníkář, 31.7.2026 14:35:21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na úrovni technickohospodářského pracovníka na úseku rybářské výroby,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rybářství a alespoň 5 let odborné praxe v oblasti rybářské výroby,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rybářství a alespoň 5 let odborné praxe ve funkci učitele odborných předmětů nebo praktického vyučování v oblasti rybářské výroby, z toho minimálně jeden rok v období posledních dvou let před podáním žádosti o udělení autorizace.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rybníkář, 31.7.2026 14:35:21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•Rybniční hospodářství s různými typy rybníků (plůdkový výtažník, výtažník, hlavní rybník, komorový rybník, sádky) na úrovni rybářského střediska</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živé ryby pro praktickou část (pitvu, posouzení zdravotního a výživného stavu, kontrolu růstu) - minimálně v řádu desítek kusů (u násad), u tržních minimálně 10 ks</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a nářadí pro manipulaci s rybami - vanička, kbelík, keser, sak </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•Terénní souprava pro analýzy vody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na analýzy vody - pHmetr, oximetr, měření teploty sondou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odběry bentosu a planktonu, mikroskop, lupa, pipeta, kádinka, sítko, miska</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•Vrhací síť, ohnoutka, váha</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•Pitevní souprava</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nářadí a sítě</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•Rybářská loď, vápno, záchranný kruh</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stokování a meliorační úpravy, kosa, křovinořez, lopata</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manipulaci s výpustním zařízením rybníka</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ochranné brýle, respirátor, gumové rukavice, záchranný kruh nebo vesta (zajistí autorizovaná osoba), uchazeč si přinese pracovní oblečení, pracovní plášť (gumový), holínky</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přípravy na zkoušku</w:t>
      </w:r>
    </w:p>
    <w:p>
      <w:pPr>
        <w:keepNext w:val="0"/>
        <w:keepLines w:val="0"/>
        <w:framePr w:w="10766" w:h="103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9993"/>
        <w:rPr>
          <w:rStyle w:val="C3"/>
          <w:rtl w:val="0"/>
        </w:rPr>
      </w:pPr>
    </w:p>
    <w:p>
      <w:pPr>
        <w:pStyle w:val="P35"/>
        <w:framePr w:w="10710" w:h="340" w:hRule="exact" w:wrap="none" w:vAnchor="page" w:hAnchor="margin" w:x="28" w:y="9993"/>
        <w:rPr>
          <w:rStyle w:val="C25"/>
          <w:rtl w:val="0"/>
        </w:rPr>
      </w:pPr>
      <w:r>
        <w:rPr>
          <w:rStyle w:val="C25"/>
          <w:rtl w:val="0"/>
        </w:rPr>
        <w:t>Doba pro vykonání zkoušky</w:t>
      </w:r>
    </w:p>
    <w:p>
      <w:pPr>
        <w:keepNext w:val="0"/>
        <w:keepLines w:val="0"/>
        <w:framePr w:w="10766" w:h="806" w:hRule="exact" w:wrap="none" w:vAnchor="page" w:hAnchor="margin" w:x="0" w:y="10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2 dnů.</w:t>
      </w:r>
    </w:p>
    <w:p>
      <w:pPr>
        <w:pStyle w:val="P21"/>
        <w:framePr w:w="7654" w:h="331" w:hRule="exact" w:wrap="none" w:vAnchor="page" w:hAnchor="margin" w:x="28" w:y="15940"/>
        <w:rPr>
          <w:rStyle w:val="C16"/>
          <w:rtl w:val="0"/>
        </w:rPr>
      </w:pPr>
      <w:r>
        <w:rPr>
          <w:rStyle w:val="C16"/>
          <w:rtl w:val="0"/>
        </w:rPr>
        <w:t>Rybářský technik rybníkář, 31.7.2026 14:35:21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OSVČ v rybářství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Nové Hrady, s. r. o.</w:t>
      </w:r>
    </w:p>
    <w:p>
      <w:pPr>
        <w:pStyle w:val="P21"/>
        <w:framePr w:w="7654" w:h="331" w:hRule="exact" w:wrap="none" w:vAnchor="page" w:hAnchor="margin" w:x="28" w:y="15940"/>
        <w:rPr>
          <w:rStyle w:val="C16"/>
          <w:rtl w:val="0"/>
        </w:rPr>
      </w:pPr>
      <w:r>
        <w:rPr>
          <w:rStyle w:val="C16"/>
          <w:rtl w:val="0"/>
        </w:rPr>
        <w:t>Rybářský technik rybníkář, 31.7.2026 14:35:21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703C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C969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0A16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