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6106A8" Type="http://schemas.openxmlformats.org/officeDocument/2006/relationships/officeDocument" Target="/word/document.xml" /><Relationship Id="coreR7A6106A8" Type="http://schemas.openxmlformats.org/package/2006/relationships/metadata/core-properties" Target="/docProps/core.xml" /><Relationship Id="customR7A6106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rybníkář (kód: 41-118-M)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Určování vlastností hospodářsky významných druhů ryb, posuzování jejich tělesné stavby a požadavků na podmínky při rybničním chovu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Odborná manipulace s rybničními zařízeními a jejich údržba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obsádek v chovu ryb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Monitorování stavu jakosti vody a potravní nabídky a zajišťování melioračních opatření k optimalizaci chovného prostředí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Posuzování růstu ryb a stanovování krmných dávek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Zjišťování zdravotního stavu ryb a provádění zoohygienických opatření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Rybářský technik rybníkář, 31.7.2026 17:48:46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Určování vlastností hospodářsky významných druhů ryb, posuzování jejich tělesné stavby a požadavků na podmínky při rybničním chovu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vlastnosti, morfologické a anatomické znaky a požadavky zadaného druhu ryby na podmínky při rybničním chovu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Posoudit tělesnou stavbu a provést anatomickou pitvu ryby s uvedením funkce tělesných orgánů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Odborná manipulace s rybničními zařízeními a jejich údržba</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Uvést náležitosti žádosti o povolení k nakládání s vodami</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význam a způsob provádění technicko-bezpečnostního dohledu (TBD) na rybnících</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Provést terénní prohlídku technického stavu vodního díla</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regulaci přítoku nebo odtoku z rybníka</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předvedení</w:t>
      </w:r>
    </w:p>
    <w:p>
      <w:pPr>
        <w:pStyle w:val="P12"/>
        <w:framePr w:w="6710" w:h="376" w:hRule="exact" w:wrap="none" w:vAnchor="page" w:hAnchor="margin" w:x="45" w:y="8048"/>
        <w:rPr>
          <w:rStyle w:val="C3"/>
          <w:rtl w:val="0"/>
        </w:rPr>
      </w:pPr>
    </w:p>
    <w:p>
      <w:pPr>
        <w:pStyle w:val="P13"/>
        <w:framePr w:w="6658" w:h="249" w:hRule="exact" w:wrap="none" w:vAnchor="page" w:hAnchor="margin" w:x="71" w:y="8104"/>
        <w:rPr>
          <w:rStyle w:val="C11"/>
          <w:rtl w:val="0"/>
        </w:rPr>
      </w:pPr>
      <w:r>
        <w:rPr>
          <w:rStyle w:val="C11"/>
          <w:rtl w:val="0"/>
        </w:rPr>
        <w:t>e) Provést údržbu rybničních zařízení</w:t>
      </w:r>
    </w:p>
    <w:p>
      <w:pPr>
        <w:pStyle w:val="P28"/>
        <w:framePr w:w="3921" w:h="376" w:hRule="exact" w:wrap="none" w:vAnchor="page" w:hAnchor="margin" w:x="6800" w:y="8048"/>
        <w:rPr>
          <w:rStyle w:val="C3"/>
          <w:rtl w:val="0"/>
        </w:rPr>
      </w:pPr>
    </w:p>
    <w:p>
      <w:pPr>
        <w:pStyle w:val="P29"/>
        <w:framePr w:w="3839" w:h="249" w:hRule="exact" w:wrap="none" w:vAnchor="page" w:hAnchor="margin" w:x="6856" w:y="8104"/>
        <w:rPr>
          <w:rStyle w:val="C21"/>
          <w:rtl w:val="0"/>
        </w:rPr>
      </w:pPr>
      <w:r>
        <w:rPr>
          <w:rStyle w:val="C21"/>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Stanovování obsádek v chovu ryb</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Stanovit přirozenou produkci rybníka odhadem a výpočtem</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Na základě zadaných údajů vypočítat obsádku rybníka</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0542"/>
        <w:rPr>
          <w:rStyle w:val="C3"/>
          <w:rtl w:val="0"/>
        </w:rPr>
      </w:pPr>
    </w:p>
    <w:p>
      <w:pPr>
        <w:pStyle w:val="P13"/>
        <w:framePr w:w="6658" w:h="704" w:hRule="exact" w:wrap="none" w:vAnchor="page" w:hAnchor="margin" w:x="71" w:y="10598"/>
        <w:rPr>
          <w:rStyle w:val="C11"/>
          <w:rtl w:val="0"/>
        </w:rPr>
      </w:pPr>
      <w:r>
        <w:rPr>
          <w:rStyle w:val="C11"/>
          <w:rtl w:val="0"/>
        </w:rPr>
        <w:t>c) Uvést standardní ukazatele v tříletém a čtyřletém chovném cyklu kapra - výše obsádek jednotlivých kategorií, kusové přírůstky a úroveň ztrát v jednotlivých letech chovu</w:t>
      </w:r>
    </w:p>
    <w:p>
      <w:pPr>
        <w:pStyle w:val="P28"/>
        <w:framePr w:w="3921" w:h="831" w:hRule="exact" w:wrap="none" w:vAnchor="page" w:hAnchor="margin" w:x="6800" w:y="10542"/>
        <w:rPr>
          <w:rStyle w:val="C3"/>
          <w:rtl w:val="0"/>
        </w:rPr>
      </w:pPr>
    </w:p>
    <w:p>
      <w:pPr>
        <w:pStyle w:val="P29"/>
        <w:framePr w:w="3839" w:h="704"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373"/>
        <w:rPr>
          <w:rStyle w:val="C3"/>
          <w:rtl w:val="0"/>
        </w:rPr>
      </w:pPr>
    </w:p>
    <w:p>
      <w:pPr>
        <w:pStyle w:val="P17"/>
        <w:framePr w:w="6658" w:h="480" w:hRule="exact" w:wrap="none" w:vAnchor="page" w:hAnchor="margin" w:x="71" w:y="11429"/>
        <w:rPr>
          <w:rStyle w:val="C13"/>
          <w:rtl w:val="0"/>
        </w:rPr>
      </w:pPr>
      <w:r>
        <w:rPr>
          <w:rStyle w:val="C13"/>
          <w:rtl w:val="0"/>
        </w:rPr>
        <w:t>d) Popsat běžně používané výše obsádek doplňkových druhů ryb v polykulturních obsádkách</w:t>
      </w:r>
    </w:p>
    <w:p>
      <w:pPr>
        <w:pStyle w:val="P30"/>
        <w:framePr w:w="3921" w:h="607" w:hRule="exact" w:wrap="none" w:vAnchor="page" w:hAnchor="margin" w:x="6800" w:y="11373"/>
        <w:rPr>
          <w:rStyle w:val="C3"/>
          <w:rtl w:val="0"/>
        </w:rPr>
      </w:pPr>
    </w:p>
    <w:p>
      <w:pPr>
        <w:pStyle w:val="P31"/>
        <w:framePr w:w="3839" w:h="480"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980"/>
        <w:rPr>
          <w:rStyle w:val="C3"/>
          <w:rtl w:val="0"/>
        </w:rPr>
      </w:pPr>
    </w:p>
    <w:p>
      <w:pPr>
        <w:pStyle w:val="P13"/>
        <w:framePr w:w="6658" w:h="249" w:hRule="exact" w:wrap="none" w:vAnchor="page" w:hAnchor="margin" w:x="71" w:y="12036"/>
        <w:rPr>
          <w:rStyle w:val="C11"/>
          <w:rtl w:val="0"/>
        </w:rPr>
      </w:pPr>
      <w:r>
        <w:rPr>
          <w:rStyle w:val="C11"/>
          <w:rtl w:val="0"/>
        </w:rPr>
        <w:t>e) Stanovit vhodné obsádky s ohledem na optimalizaci obratu v chovu ryb</w:t>
      </w:r>
    </w:p>
    <w:p>
      <w:pPr>
        <w:pStyle w:val="P28"/>
        <w:framePr w:w="3921" w:h="376" w:hRule="exact" w:wrap="none" w:vAnchor="page" w:hAnchor="margin" w:x="6800" w:y="11980"/>
        <w:rPr>
          <w:rStyle w:val="C3"/>
          <w:rtl w:val="0"/>
        </w:rPr>
      </w:pPr>
    </w:p>
    <w:p>
      <w:pPr>
        <w:pStyle w:val="P29"/>
        <w:framePr w:w="3839" w:h="249" w:hRule="exact" w:wrap="none" w:vAnchor="page" w:hAnchor="margin" w:x="6856" w:y="12036"/>
        <w:rPr>
          <w:rStyle w:val="C21"/>
          <w:rtl w:val="0"/>
        </w:rPr>
      </w:pPr>
      <w:r>
        <w:rPr>
          <w:rStyle w:val="C21"/>
          <w:rtl w:val="0"/>
        </w:rPr>
        <w:t>Praktické předvedení a ústní ověření</w:t>
      </w:r>
    </w:p>
    <w:p>
      <w:pPr>
        <w:pStyle w:val="P32"/>
        <w:framePr w:w="10710" w:h="248" w:hRule="exact" w:wrap="none" w:vAnchor="page" w:hAnchor="margin" w:x="28" w:y="12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31.7.2026 17:48:46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stavu jakosti vody a potravní nabídky a zajišťování melioračních opatření k optimalizaci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fyzikální a chemické vlastnosti vody důležité při chovu ryb a požadavky na jejich optimální hodnoty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terénní rozbor vody a stanovit zadané parametry chovného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vzorek zooplanktonu nebo bentosu a posoudit jeho složení z pohledu potřeb výživy ryb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Realizovat zadané meliorační opatření - stokování, vysekávání porostů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Posuzování růstu ryb a stanovování krmných dávek</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Provést kontrolní odlov ryb na zadaném rybníce</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Stanovit aktuální kusovou hmotnost a porovnat s předpokládanou hmotností k danému datu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Stanovit aktuální krmnou dávku pro daný rybník a danou obsádku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Na základě konkrétních zjištění navrhnout opatření pro daný rybník - úpravu krmné dávky, úpravu obsádky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31.7.2026 17:48:46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výlovu rybníka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Naplánovat potřebu rybářského nářadí, popsat druhy sítí a drobného (ostatního) nářadí a mechanizace používané při výlovu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Naplánovat potřebu dopravních prostředků a uvést zásady přepravy ryb a manipulace s nimi a uvést směrná čísla pro nasazování přepravních beden a PE vaků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zpracování prvotních dokladů pro mzdové účetnictví podniku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Popsat první pomoc při náhlém úrazu nebo ohrožení zdraví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Ústní ověření</w:t>
      </w:r>
    </w:p>
    <w:p>
      <w:pPr>
        <w:pStyle w:val="P32"/>
        <w:framePr w:w="10710" w:h="248" w:hRule="exact" w:wrap="none" w:vAnchor="page" w:hAnchor="margin" w:x="28" w:y="8908"/>
        <w:rPr>
          <w:rStyle w:val="C23"/>
          <w:rtl w:val="0"/>
        </w:rPr>
      </w:pPr>
      <w:r>
        <w:rPr>
          <w:rStyle w:val="C23"/>
          <w:rtl w:val="0"/>
        </w:rPr>
        <w:t>Je třeba splnit všechna kritéria.</w:t>
      </w:r>
    </w:p>
    <w:p>
      <w:pPr>
        <w:pStyle w:val="P23"/>
        <w:framePr w:w="10710" w:h="340" w:hRule="exact" w:wrap="none" w:vAnchor="page" w:hAnchor="margin" w:x="28" w:y="9344"/>
        <w:rPr>
          <w:rStyle w:val="C18"/>
          <w:rtl w:val="0"/>
        </w:rPr>
      </w:pPr>
      <w:r>
        <w:rPr>
          <w:rStyle w:val="C18"/>
          <w:rtl w:val="0"/>
        </w:rPr>
        <w:t>Zjišťování zdravotního stavu ryb a provádění zoohygienických opatření</w:t>
      </w:r>
    </w:p>
    <w:p>
      <w:pPr>
        <w:pStyle w:val="P24"/>
        <w:framePr w:w="6713" w:h="376" w:hRule="exact" w:wrap="none" w:vAnchor="page" w:hAnchor="margin" w:x="45" w:y="9783"/>
        <w:rPr>
          <w:rStyle w:val="C3"/>
          <w:rtl w:val="0"/>
        </w:rPr>
      </w:pPr>
    </w:p>
    <w:p>
      <w:pPr>
        <w:pStyle w:val="P25"/>
        <w:framePr w:w="6661" w:h="249" w:hRule="exact" w:wrap="none" w:vAnchor="page" w:hAnchor="margin" w:x="71" w:y="9854"/>
        <w:rPr>
          <w:rStyle w:val="C19"/>
          <w:rtl w:val="0"/>
        </w:rPr>
      </w:pPr>
      <w:r>
        <w:rPr>
          <w:rStyle w:val="C19"/>
          <w:rtl w:val="0"/>
        </w:rPr>
        <w:t>Kritéria hodnocení</w:t>
      </w:r>
    </w:p>
    <w:p>
      <w:pPr>
        <w:pStyle w:val="P26"/>
        <w:framePr w:w="3918" w:h="376" w:hRule="exact" w:wrap="none" w:vAnchor="page" w:hAnchor="margin" w:x="6803" w:y="9783"/>
        <w:rPr>
          <w:rStyle w:val="C3"/>
          <w:rtl w:val="0"/>
        </w:rPr>
      </w:pPr>
    </w:p>
    <w:p>
      <w:pPr>
        <w:pStyle w:val="P27"/>
        <w:framePr w:w="3836" w:h="249" w:hRule="exact" w:wrap="none" w:vAnchor="page" w:hAnchor="margin" w:x="6859" w:y="9854"/>
        <w:rPr>
          <w:rStyle w:val="C20"/>
          <w:rtl w:val="0"/>
        </w:rPr>
      </w:pPr>
      <w:r>
        <w:rPr>
          <w:rStyle w:val="C20"/>
          <w:rtl w:val="0"/>
        </w:rPr>
        <w:t>Způsoby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a) Posoudit zdravotní a výživný stav ryb při kontrolním odlovu</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b) Uvést běžná onemocnění dle původců chorob, včetně parazitárních, a používaná léčebná opatření</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c) Navrhnout léčebnou koupel dle zadaného onemocnění</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 a 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d) Provést dezinfekční vápnění na vodu</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31.7.2026 17:48:46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https://nsp.cz/jednotka-prace/rybarsky-technik#zdravotni-zpusobilost).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pracovní oblečení, pracovní plášť (gumový) a holínky.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rybnících. Je posuzována samostatnost uchazeče, zejména při praktickém ověřování odborné způsobilosti.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hospodaření v rybnících a nakládání s vodami.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vlastností hospodářsky významných druhů ryb, posuzování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zadá zkoušející uchazeči alespoň dva druhy z těchto: kapr obecný, lín obecný, amur bílý, tolstolobik bílý, štika obecná, candát obecný, sumec velký.</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Odborná manipulace s rybničními zařízeními a jejich údržba </w:t>
      </w:r>
      <w:r>
        <w:rPr>
          <w:rFonts w:ascii="Arial" w:cs="Arial" w:hAnsi="Arial" w:eastAsia="Arial"/>
          <w:b w:val="0"/>
          <w:i w:val="0"/>
          <w:caps w:val="0"/>
          <w:strike w:val="0"/>
          <w:noProof w:val="0"/>
          <w:vanish w:val="0"/>
          <w:color w:val="auto"/>
          <w:sz w:val="20"/>
          <w:u w:val="none"/>
          <w:shd w:val="clear" w:color="auto" w:fill="auto"/>
          <w:vertAlign w:val="baseline"/>
          <w:lang/>
        </w:rPr>
        <w:t>v kritériu e) zadá zkoušející uchazeči jednu z činností dle typu rybničního zařízení, a to mechanické čištění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česlí, regulaci výšky hladiny manipulací s dlužemi požeráku, čištění mřížky požeráku, hrazení přítoku v nátokovém objektu rybníka.</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Monitorování stavu jakosti vody a potravní nabídky a zajišťování melioračních opatření k optimalizaci chovného prostředí </w:t>
      </w:r>
      <w:r>
        <w:rPr>
          <w:rFonts w:ascii="Arial" w:cs="Arial" w:hAnsi="Arial" w:eastAsia="Arial"/>
          <w:b w:val="0"/>
          <w:i w:val="0"/>
          <w:caps w:val="0"/>
          <w:strike w:val="0"/>
          <w:noProof w:val="0"/>
          <w:vanish w:val="0"/>
          <w:color w:val="auto"/>
          <w:sz w:val="20"/>
          <w:u w:val="none"/>
          <w:shd w:val="clear" w:color="auto" w:fill="auto"/>
          <w:vertAlign w:val="baseline"/>
          <w:lang/>
        </w:rPr>
        <w:t>v kritériu d) zadá zkoušející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závislosti na roční době buď vysekávání porostů na dně rybníka nebo sádek ruční kosou a křovinořezem a následné zkompostování rostlinné hmoty nebo ruční čištění lopatou a křovinořezem zadaného úseku některé z rybničních stok (přítokové, obtokové, odpadní, hlavní, vedlejší).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práce, řízení a odborné vedení pracovníků výrobního úseku rybářské výroby </w:t>
      </w:r>
      <w:r>
        <w:rPr>
          <w:rFonts w:ascii="Arial" w:cs="Arial" w:hAnsi="Arial" w:eastAsia="Arial"/>
          <w:b w:val="0"/>
          <w:i w:val="0"/>
          <w:caps w:val="0"/>
          <w:strike w:val="0"/>
          <w:noProof w:val="0"/>
          <w:vanish w:val="0"/>
          <w:color w:val="auto"/>
          <w:sz w:val="20"/>
          <w:u w:val="none"/>
          <w:shd w:val="clear" w:color="auto" w:fill="auto"/>
          <w:vertAlign w:val="baseline"/>
          <w:lang/>
        </w:rPr>
        <w:t>v kritériu b) bude při popisu rybářských sítí, nářadí a rybářské mechanizace hodnoceno také používání odborné rybářské terminologie.</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Rybářský technik rybníkář, 31.7.2026 17:48:46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rybníkář, 31.7.2026 17:48:46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•Rybniční hospodářství s různými typy rybníků (plůdkový výtažník, výtažník, hlavní rybník, komorový rybník, sádky) na úrovni rybářského střediska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živé ryby pro praktickou část (pitvu, posouzení zdravotního a výživného stavu, kontrolu růstu) - minimálně v řádu desítek kusů (u násad), u tržních minimálně 10 ks</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a nářadí pro manipulaci s rybami - vanička, kbelík, keser, sak </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•Terénní souprava pro analýzy vody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analýzy vody - pHmetr, oximetr, měření teploty sondou</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odběry bentosu a planktonu, mikroskop, lupa, pipeta, kádinka, sítko, miska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•Vrhací síť, ohnoutka, váha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•Pitevní souprava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nářadí a sítě</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•Rybářská loď, vápno, záchranný kruh</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stokování a meliorační úpravy, kosa, křovinořez, lopata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manipulaci s výpustním zařízením rybníka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stanovení krmných dávek, rozdělení přírůstků do měsíců, orientační rozdělení krmiv do měsíců, stanovení doplňkového vápnění</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ochranné brýle, respirátor, gumové rukavice, záchranný kruh nebo vesta (zajistí autorizovaná osoba)</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přípravy na zkoušku</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rybníkář, 31.7.2026 17:48:46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rybníkář, 31.7.2026 17:48:46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C51C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B8C6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