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AA0040" Type="http://schemas.openxmlformats.org/officeDocument/2006/relationships/officeDocument" Target="/word/document.xml" /><Relationship Id="coreR26AA0040" Type="http://schemas.openxmlformats.org/package/2006/relationships/metadata/core-properties" Target="/docProps/core.xml" /><Relationship Id="customR26AA00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/ rybářská technička pro intenzivní chov ryb (kód: 41-119-M)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vlastností druhů ryb vhodných pro intenzivní chovy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reprodukce generačních ryb a získávání váčkového plůdku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chovu ryb v intenzivních chovech od plůdku až po tržní ryby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ryb v podmínkách intenzivních chovů s kontrolovanými podmínkami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kvality vody v průběhu intenzivního chovu ryb a provádění opatření k docílení optimalizace chovného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zoohygienických zásahů a preventivních opatření v intenzivních chovech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finalizace produkce tržních ryb a jejich distribuce odběratelům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/ rybářská technička pro intenzivní chov ryb, 20.10.2026 6:40:58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"https://nsp.cz/jednotka-prace/rybarsky-technik"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https://nsp.cz/jednotka-prace/rybarsky-technik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technologických postupů při chovu ryb v intenzivních chovech, a to jak ve faremních chovech lososovitých ryb, tak v recirkulačních zařízeních s kontrolovanými podmínkami chovného prostředí. Je posuzována samostatnost uchazeče, zejména při praktickém ověřování odborné způsobilosti.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 a nakládání s vodami.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vlastností hospodářsky významných druhů ryb,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a), b) a c) zadá zkoušející 3 druhy z uvedených: 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Monitorování kvality vody v průběhu intenzivního chovu ryb a provádění opatření k docílení optimalizace chovného prostředí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bude provedeno mechanické odstranění kalu a nárostů ze stěn odchovné nádrže, dezinfekce Savem, vápenným mlékem nebo jiným obdobným prostředkem.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Navrhování zoohygienických zásahů a preventivních opatření v intenzivních chovech ryb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zkoušející provádět posouzení zdravotního stavu živé ryby a následně provádět pitvu ryby, a to jednoho kusu z druhů chovaných v intenzivní akvakultuře.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Monitorování kvality vody v průběhu intenzivního chovu ryb a provádění opatření k docílení optimalizace chovného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bude zkoušejícím při zadání upřesněno, zda se jedná o onemocnění virového nebo bakteriálního původu, nebo zda půjde o napadení plísněmi, endoparazity nebo ektoparazity.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finalizace produkce tržních ryb a jejich distribuce odběratelům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3 druhy z uvedených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/ rybářská technička pro intenzivní chov ryb, 20.10.2026 6:40:58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/ rybářská technička pro intenzivní chov ryb, 20.10.2026 6:40:58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