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0480D" Type="http://schemas.openxmlformats.org/officeDocument/2006/relationships/officeDocument" Target="/word/document.xml" /><Relationship Id="coreR12E0480D" Type="http://schemas.openxmlformats.org/package/2006/relationships/metadata/core-properties" Target="/docProps/core.xml" /><Relationship Id="customR12E048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pro intenzivní chov ryb (kód: 41-119-M)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vlastností druhů ryb vhodných pro intenzivní chovy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reprodukce generačních ryb a získávání váčkového plůdku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chovu ryb v intenzivních chovech od plůdku až po tržní ryby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ryb v podmínkách intenzivních chovů s kontrolovanými podmínkami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Monitorování kvality vody v průběhu intenzivního chovu ryb a provádění opatření k docílení optimalizace chovného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zoohygienických zásahů a preventivních opatření v intenzivních chovech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finalizace produkce tržních ryb a jejich distribuce odběratelům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29.11.2016 do: 06.06.2021</w:t>
      </w:r>
    </w:p>
    <w:p>
      <w:pPr>
        <w:pStyle w:val="P21"/>
        <w:framePr w:w="7654" w:h="331" w:hRule="exact" w:wrap="none" w:vAnchor="page" w:hAnchor="margin" w:x="28" w:y="15940"/>
        <w:rPr>
          <w:rStyle w:val="C16"/>
          <w:rtl w:val="0"/>
        </w:rPr>
      </w:pPr>
      <w:r>
        <w:rPr>
          <w:rStyle w:val="C16"/>
          <w:rtl w:val="0"/>
        </w:rPr>
        <w:t>Rybářský technik pro intenzivní chov ryb, 31.7.2026 13:17:52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vlastností druhů ryb vhodných pro intenzivní chovy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vlastnosti, morfologické a anatomické znaky předložených ryb a uvést jejich fyziologické požadavky na podmínky při chovu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reprodukční charakteristiky zadaných druhů ryb chovaných v intenzivních chovech s kontrolovanými podmínkami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potravní nároky a standardní růstové schopnosti zadaných druhů ryb chovaných v intenzivních chovech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Zajišťování reprodukce generačních ryb a získávání váčkového plůdku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typy líhňařských přístrojů pro inkubaci jiker</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anestézii generačních ryb, jejich označení mikročipovými značkami, zanést údaje do databázové evidence v PC</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Zajistit přípravu látek pro hormonální stimulaci výtěru a provést jejich aplikaci generačním rybám, včetně stanovení dávky dle druhu a pohlaví ryb</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přechovávání váčkového plůdku a počáteční odchov larválních stádií</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Zajišťování chovu ryb v intenzivních chovech od plůdku až po tržní ryby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Stanovit vhodné obsádky ryb dle zadaných parametrů - druhu a velikosti ryb, typu odchovných nádrží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Provést kontrolu růstu ryb a stanovit aktuální biomasu ryb v nádrži</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c) Provést odlov ryb (minimálně 10 ks) a jejich velikostní třídění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Krmení ryb v podmínkách intenzivních chovů s kontrolovanými podmínkami prostředí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Popsat složky potravy ryb, používaná krmiva a jejich vlastnosti</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b) Stanovit krmnou dávku dle zadaných parametrů chovu - druhu, kategorie ryb a aktuálních podmínek při chovu</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Upravit krmnou dávku dle kontroly růstu a aktuální biomasy ryb</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31.7.2026 13:17:52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kvality vody v průběhu intenzivního chovu ryb a provádění opatření k docílení optimalizace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na hlavní fyzikální a chemické vlastnosti vody důležité v intenzivních chovech ryb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stanovení obsahu rozpuštěného kyslíku, teploty vody, pH a amoniaku v odchovném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průběh a jednotlivé fáze nitrifikace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možnosti úpravy kvality vody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Popsat a uvést funkci mechanických a biologických filtrů, ÚV lamp, možnosti aerace a oxygenace, případně další možnosti ovlivnění kvality chovného prostředí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zadané asanační opatření - vyčištění nádrží a jejich dezinfekce před dalším chovným cyklem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Navrhování zoohygienických zásahů a preventivních opatření v intenzivních chovech ryb</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Posoudit zdravotní a výživný stav živých ryb při kontrolním odlovu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b) Navrhnout zoohygienické zásahy podle aktuálního stavu rybích obsádek a preventivní opatření k zajištění pohody chovu ryb</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c) Uvést možná onemocnění ryb v intenzivních chovech</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d) Navrhnout léčebnou koupel dle zadaného onemocnění</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Praktické předvedení</w:t>
      </w:r>
    </w:p>
    <w:p>
      <w:pPr>
        <w:pStyle w:val="P32"/>
        <w:framePr w:w="10710" w:h="248" w:hRule="exact" w:wrap="none" w:vAnchor="page" w:hAnchor="margin" w:x="28" w:y="9795"/>
        <w:rPr>
          <w:rStyle w:val="C23"/>
          <w:rtl w:val="0"/>
        </w:rPr>
      </w:pPr>
      <w:r>
        <w:rPr>
          <w:rStyle w:val="C23"/>
          <w:rtl w:val="0"/>
        </w:rPr>
        <w:t>Je třeba splnit všechna kritéria.</w:t>
      </w:r>
    </w:p>
    <w:p>
      <w:pPr>
        <w:pStyle w:val="P23"/>
        <w:framePr w:w="10710" w:h="340" w:hRule="exact" w:wrap="none" w:vAnchor="page" w:hAnchor="margin" w:x="28" w:y="10230"/>
        <w:rPr>
          <w:rStyle w:val="C18"/>
          <w:rtl w:val="0"/>
        </w:rPr>
      </w:pPr>
      <w:r>
        <w:rPr>
          <w:rStyle w:val="C18"/>
          <w:rtl w:val="0"/>
        </w:rPr>
        <w:t>Charakteristika finalizace produkce tržních ryb a jejich distribuce odběratelům</w:t>
      </w:r>
    </w:p>
    <w:p>
      <w:pPr>
        <w:pStyle w:val="P24"/>
        <w:framePr w:w="6713" w:h="376" w:hRule="exact" w:wrap="none" w:vAnchor="page" w:hAnchor="margin" w:x="45" w:y="10670"/>
        <w:rPr>
          <w:rStyle w:val="C3"/>
          <w:rtl w:val="0"/>
        </w:rPr>
      </w:pPr>
    </w:p>
    <w:p>
      <w:pPr>
        <w:pStyle w:val="P25"/>
        <w:framePr w:w="6661" w:h="249" w:hRule="exact" w:wrap="none" w:vAnchor="page" w:hAnchor="margin" w:x="71" w:y="10741"/>
        <w:rPr>
          <w:rStyle w:val="C19"/>
          <w:rtl w:val="0"/>
        </w:rPr>
      </w:pPr>
      <w:r>
        <w:rPr>
          <w:rStyle w:val="C19"/>
          <w:rtl w:val="0"/>
        </w:rPr>
        <w:t>Kritéria hodnocení</w:t>
      </w:r>
    </w:p>
    <w:p>
      <w:pPr>
        <w:pStyle w:val="P26"/>
        <w:framePr w:w="3918" w:h="376" w:hRule="exact" w:wrap="none" w:vAnchor="page" w:hAnchor="margin" w:x="6803" w:y="10670"/>
        <w:rPr>
          <w:rStyle w:val="C3"/>
          <w:rtl w:val="0"/>
        </w:rPr>
      </w:pPr>
    </w:p>
    <w:p>
      <w:pPr>
        <w:pStyle w:val="P27"/>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Uvést požadavky na hmotnost a jakost tržních ryb dle druhů chovaných v intenzivních chovech</w:t>
      </w:r>
    </w:p>
    <w:p>
      <w:pPr>
        <w:pStyle w:val="P28"/>
        <w:framePr w:w="3921" w:h="607" w:hRule="exact" w:wrap="none" w:vAnchor="page" w:hAnchor="margin" w:x="6800" w:y="11046"/>
        <w:rPr>
          <w:rStyle w:val="C3"/>
          <w:rtl w:val="0"/>
        </w:rPr>
      </w:pPr>
    </w:p>
    <w:p>
      <w:pPr>
        <w:pStyle w:val="P29"/>
        <w:framePr w:w="3839" w:h="480" w:hRule="exact" w:wrap="none" w:vAnchor="page" w:hAnchor="margin" w:x="6856" w:y="1110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b) Popsat způsoby výlovu tržních ryb dle typu odchovného zařízení</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c) Uvést způsoby přepravy tržních ryb k odběratelům</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Ústní ověření</w:t>
      </w:r>
    </w:p>
    <w:p>
      <w:pPr>
        <w:pStyle w:val="P16"/>
        <w:framePr w:w="6710" w:h="607" w:hRule="exact" w:wrap="none" w:vAnchor="page" w:hAnchor="margin" w:x="45" w:y="12405"/>
        <w:rPr>
          <w:rStyle w:val="C3"/>
          <w:rtl w:val="0"/>
        </w:rPr>
      </w:pPr>
    </w:p>
    <w:p>
      <w:pPr>
        <w:pStyle w:val="P17"/>
        <w:framePr w:w="6658" w:h="480" w:hRule="exact" w:wrap="none" w:vAnchor="page" w:hAnchor="margin" w:x="71" w:y="12461"/>
        <w:rPr>
          <w:rStyle w:val="C13"/>
          <w:rtl w:val="0"/>
        </w:rPr>
      </w:pPr>
      <w:r>
        <w:rPr>
          <w:rStyle w:val="C13"/>
          <w:rtl w:val="0"/>
        </w:rPr>
        <w:t>d) Uvést zásady manipulace s tržními rybami při jejich výlovu, třídění a přepravě</w:t>
      </w:r>
    </w:p>
    <w:p>
      <w:pPr>
        <w:pStyle w:val="P30"/>
        <w:framePr w:w="3921" w:h="607" w:hRule="exact" w:wrap="none" w:vAnchor="page" w:hAnchor="margin" w:x="6800" w:y="12405"/>
        <w:rPr>
          <w:rStyle w:val="C3"/>
          <w:rtl w:val="0"/>
        </w:rPr>
      </w:pPr>
    </w:p>
    <w:p>
      <w:pPr>
        <w:pStyle w:val="P31"/>
        <w:framePr w:w="3839" w:h="480" w:hRule="exact" w:wrap="none" w:vAnchor="page" w:hAnchor="margin" w:x="6856" w:y="12461"/>
        <w:rPr>
          <w:rStyle w:val="C22"/>
          <w:rtl w:val="0"/>
        </w:rPr>
      </w:pPr>
      <w:r>
        <w:rPr>
          <w:rStyle w:val="C22"/>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31.7.2026 13:17:52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práce při činnostech v intenzivních chovech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Plánovat potřebu generačních ryb, nářadí a dalších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zásady ochrany zdraví, bezpečnosti při práci a používání ochranných prostředků v rybářské výrobě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zpracování prvotních dokladů pro mzdové účetnictví podniku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Popsat první pomoc při náhlém úrazu nebo ohrožení zdraví</w:t>
      </w:r>
    </w:p>
    <w:p>
      <w:pPr>
        <w:pStyle w:val="P30"/>
        <w:framePr w:w="3921" w:h="376" w:hRule="exact" w:wrap="none" w:vAnchor="page" w:hAnchor="margin" w:x="6800" w:y="7964"/>
        <w:rPr>
          <w:rStyle w:val="C3"/>
          <w:rtl w:val="0"/>
        </w:rPr>
      </w:pPr>
    </w:p>
    <w:p>
      <w:pPr>
        <w:pStyle w:val="P31"/>
        <w:framePr w:w="3839" w:h="249" w:hRule="exact" w:wrap="none" w:vAnchor="page" w:hAnchor="margin" w:x="6856" w:y="8020"/>
        <w:rPr>
          <w:rStyle w:val="C22"/>
          <w:rtl w:val="0"/>
        </w:rPr>
      </w:pPr>
      <w:r>
        <w:rPr>
          <w:rStyle w:val="C22"/>
          <w:rtl w:val="0"/>
        </w:rPr>
        <w:t>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31.7.2026 13:17:52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http://katalog.nsp.cz/karta_p.aspx?id_jp=6141&amp;kod_sm1=26).</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intenzivních chovech, a to jak ve faremních chovech lososovitých ryb, tak v recirkulačních zařízeních s kontrolovanými podmínkami chovného prostředí. Je posuzována samostatnost uchazeče, zejména při praktickém ověřování odborné způsobilosti.</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a nakládání s vodami.</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b) a c) zadá zkoušející 3 druhy z uvedených: pstruh duhový, siven americký, sumec velký, tlamoun nilský (tilápie nilská), keříčkovec jihoafrický, úhoř říční, candát obecný, okoun říční, zástupce jeseterovitých.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Monitorování kvality vody v průběhu intenzivního chovu ryb a provádění opatření k docílení optimalizace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f) bude provedeno mechanické odstranění kalu a nárostů ze stěn odchovné nádrže, dezinfekce Savem, vápenným mlékem nebo jiným obdobným prostředkem.</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bude zkoušejícím při zadání upřesněno, zda se jedná o onemocnění virového nebo bakteriálního původu nebo zda půjde o napadení plísněmi, endoparazity nebo ektoparazity.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"Charakteristika finalizace produkce tržních ryb a jejich distribuce odběratelům" </w:t>
      </w:r>
      <w:r>
        <w:rPr>
          <w:rFonts w:ascii="Arial" w:cs="Arial" w:hAnsi="Arial" w:eastAsia="Arial"/>
          <w:b w:val="0"/>
          <w:i w:val="0"/>
          <w:caps w:val="0"/>
          <w:strike w:val="0"/>
          <w:noProof w:val="0"/>
          <w:vanish w:val="0"/>
          <w:color w:val="auto"/>
          <w:sz w:val="20"/>
          <w:u w:val="none"/>
          <w:shd w:val="clear" w:color="auto" w:fill="auto"/>
          <w:vertAlign w:val="baseline"/>
          <w:lang/>
        </w:rPr>
        <w:t>zkoušející zadá uchazeči 3 druhy z uvedených</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pstruh duhový, siven americký, sumec velký, tlamoun nilský (tilápie nilská), keříčkovec jihoafrický, úhoř říční, candát obecný, okoun říční, zástupce jeseterovitých.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70"/>
        <w:rPr>
          <w:rStyle w:val="C3"/>
          <w:rtl w:val="0"/>
        </w:rPr>
      </w:pPr>
    </w:p>
    <w:p>
      <w:pPr>
        <w:pStyle w:val="P35"/>
        <w:framePr w:w="10710" w:h="340" w:hRule="exact" w:wrap="none" w:vAnchor="page" w:hAnchor="margin" w:x="28" w:y="9670"/>
        <w:rPr>
          <w:rStyle w:val="C25"/>
          <w:rtl w:val="0"/>
        </w:rPr>
      </w:pPr>
      <w:r>
        <w:rPr>
          <w:rStyle w:val="C25"/>
          <w:rtl w:val="0"/>
        </w:rPr>
        <w:t>Výsledné hodnocení</w:t>
      </w:r>
    </w:p>
    <w:p>
      <w:pPr>
        <w:keepNext w:val="0"/>
        <w:keepLines w:val="0"/>
        <w:framePr w:w="10766" w:h="149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Počet zkoušejících</w:t>
      </w:r>
    </w:p>
    <w:p>
      <w:pPr>
        <w:keepNext w:val="0"/>
        <w:keepLines w:val="0"/>
        <w:framePr w:w="10766" w:h="1271"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Rybářský technik pro intenzivní chov ryb, 31.7.2026 13:17:52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na úrovni technickohospodářského pracovníka na úseku rybářské výroby,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rybářství a alespoň 5 let odborné praxe v oblasti rybářské výroby,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rybářství a alespoň 5 let odborné praxe ve funkci učitele odborných předmětů nebo praktického vyučování v oblasti rybářské výroby, z toho minimálně jeden rok v období posledních dvou let před podáním žádosti o udělení autorizace.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6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•Recirkulační systém pro chov ryb s rybí líhní nebo pstruží farma s líhní nebo rybí líheň a rybí farma s intenzivním chovem ryb</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•Živé ryby chované v intenzivních chovech - minimálně 3 druhy z uvedených: pstruh duhový, siven americký, sumec velký, tlamoun nilský (tilápie nilská), keříčkovec jihoafrický, úhoř říční, candát obecný, okoun říční, zástupce jeseterovitých </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•Anestetikum, vanička nebo káď, sítěné nářadí, laboratorní sklo</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aplikaci a skenování mikročipových značek, notebook</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hormonální stimulaci výtěru ryb, pitevní souprava</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nářadí pro manipulaci s rybami - ohnoutka, váha, keser, sak, vanička, miska</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analýzu chemických vlastností vody a měřící přístroje</w:t>
      </w:r>
    </w:p>
    <w:p>
      <w:pPr>
        <w:keepNext w:val="0"/>
        <w:keepLines w:val="1"/>
        <w:framePr w:w="10766" w:h="442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potřeby k jejich aplikaci</w:t>
      </w:r>
    </w:p>
    <w:p>
      <w:pPr>
        <w:keepNext w:val="0"/>
        <w:keepLines w:val="0"/>
        <w:framePr w:w="10766" w:h="44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Rybářský technik pro intenzivní chov ryb, 31.7.2026 13:17:52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2 dnů.</w:t>
      </w:r>
    </w:p>
    <w:p>
      <w:pPr>
        <w:pStyle w:val="P21"/>
        <w:framePr w:w="7654" w:h="331" w:hRule="exact" w:wrap="none" w:vAnchor="page" w:hAnchor="margin" w:x="28" w:y="15940"/>
        <w:rPr>
          <w:rStyle w:val="C16"/>
          <w:rtl w:val="0"/>
        </w:rPr>
      </w:pPr>
      <w:r>
        <w:rPr>
          <w:rStyle w:val="C16"/>
          <w:rtl w:val="0"/>
        </w:rPr>
        <w:t>Rybářský technik pro intenzivní chov ryb, 31.7.2026 13:17:52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OSVČ v rybářství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Nové Hrady, s. r. o.</w:t>
      </w:r>
    </w:p>
    <w:p>
      <w:pPr>
        <w:pStyle w:val="P21"/>
        <w:framePr w:w="7654" w:h="331" w:hRule="exact" w:wrap="none" w:vAnchor="page" w:hAnchor="margin" w:x="28" w:y="15940"/>
        <w:rPr>
          <w:rStyle w:val="C16"/>
          <w:rtl w:val="0"/>
        </w:rPr>
      </w:pPr>
      <w:r>
        <w:rPr>
          <w:rStyle w:val="C16"/>
          <w:rtl w:val="0"/>
        </w:rPr>
        <w:t>Rybářský technik pro intenzivní chov ryb, 31.7.2026 13:17:52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DE34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6E98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5C32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