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DC53E" Type="http://schemas.openxmlformats.org/officeDocument/2006/relationships/officeDocument" Target="/word/document.xml" /><Relationship Id="coreR636DC53E" Type="http://schemas.openxmlformats.org/package/2006/relationships/metadata/core-properties" Target="/docProps/core.xml" /><Relationship Id="customR636DC5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 rybářská technička pro intenzivní chov ryb (kód: 41-119-M)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vlastností druhů ryb vhodných pro intenzivní chovy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reprodukce generačních ryb a získávání váčkového plůdku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chovu ryb v intenzivních chovech od plůdku až po tržní ryby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ryb v podmínkách intenzivních chovů s kontrolovanými podmínkami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Monitorování kvality vody v průběhu intenzivního chovu ryb a provádění opatření k docílení optimalizace chovného prostředí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zoohygienických zásahů a preventivních opatření v intenzivních chovech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finalizace produkce tržních ryb a jejich distribuce odběratelům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11:00:36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vlastností druhů ryb vhodných pro intenzivní chovy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vlastnosti, morfologické a anatomické znaky předložených ryb a uvést jejich fyziologické požadavky na podmínky při chovu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reprodukční charakteristiky zadaných druhů ryb chovaných v intenzivních chovech s kontrolovanými podmínkami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potravní nároky a standardní růstové schopnosti zadaných druhů ryb chovaných v intenzivních chovech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Zajišťování reprodukce generačních ryb a získávání váčkového plůdku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typy líhňařských přístrojů pro inkubaci jiker</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anestézii generačních ryb, jejich označení mikročipovými značkami, zanést údaje do databázové evidence v PC</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Zajistit přípravu látek pro hormonální stimulaci výtěru a provést jejich aplikaci generačním rybám, včetně stanovení dávky dle druhu a pohlaví ryb</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přechovávání váčkového plůdku a počáteční odchov larválních stádií</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Zajišťování chovu ryb v intenzivních chovech od plůdku až po tržní ryby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Stanovit vhodné obsádky ryb dle zadaných parametrů - druhu a velikosti ryb, typu odchovných nádrží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Provést kontrolu růstu ryb a stanovit aktuální biomasu ryb v nádrži</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c) Provést odlov ryb (minimálně 10 ks) a jejich velikostní třídění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Krmení ryb v podmínkách intenzivních chovů s kontrolovanými podmínkami prostředí</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376" w:hRule="exact" w:wrap="none" w:vAnchor="page" w:hAnchor="margin" w:x="45" w:y="12998"/>
        <w:rPr>
          <w:rStyle w:val="C3"/>
          <w:rtl w:val="0"/>
        </w:rPr>
      </w:pPr>
    </w:p>
    <w:p>
      <w:pPr>
        <w:pStyle w:val="P13"/>
        <w:framePr w:w="6658" w:h="249" w:hRule="exact" w:wrap="none" w:vAnchor="page" w:hAnchor="margin" w:x="71" w:y="13054"/>
        <w:rPr>
          <w:rStyle w:val="C11"/>
          <w:rtl w:val="0"/>
        </w:rPr>
      </w:pPr>
      <w:r>
        <w:rPr>
          <w:rStyle w:val="C11"/>
          <w:rtl w:val="0"/>
        </w:rPr>
        <w:t>a) Popsat složky potravy ryb, používaná krmiva a jejich vlastnosti</w:t>
      </w:r>
    </w:p>
    <w:p>
      <w:pPr>
        <w:pStyle w:val="P28"/>
        <w:framePr w:w="3921" w:h="376" w:hRule="exact" w:wrap="none" w:vAnchor="page" w:hAnchor="margin" w:x="6800" w:y="12998"/>
        <w:rPr>
          <w:rStyle w:val="C3"/>
          <w:rtl w:val="0"/>
        </w:rPr>
      </w:pPr>
    </w:p>
    <w:p>
      <w:pPr>
        <w:pStyle w:val="P29"/>
        <w:framePr w:w="3839" w:h="249" w:hRule="exact" w:wrap="none" w:vAnchor="page" w:hAnchor="margin" w:x="6856" w:y="13054"/>
        <w:rPr>
          <w:rStyle w:val="C21"/>
          <w:rtl w:val="0"/>
        </w:rPr>
      </w:pPr>
      <w:r>
        <w:rPr>
          <w:rStyle w:val="C21"/>
          <w:rtl w:val="0"/>
        </w:rPr>
        <w:t>Ústní ověření</w:t>
      </w:r>
    </w:p>
    <w:p>
      <w:pPr>
        <w:pStyle w:val="P16"/>
        <w:framePr w:w="6710" w:h="607" w:hRule="exact" w:wrap="none" w:vAnchor="page" w:hAnchor="margin" w:x="45" w:y="13374"/>
        <w:rPr>
          <w:rStyle w:val="C3"/>
          <w:rtl w:val="0"/>
        </w:rPr>
      </w:pPr>
    </w:p>
    <w:p>
      <w:pPr>
        <w:pStyle w:val="P17"/>
        <w:framePr w:w="6658" w:h="480" w:hRule="exact" w:wrap="none" w:vAnchor="page" w:hAnchor="margin" w:x="71" w:y="13430"/>
        <w:rPr>
          <w:rStyle w:val="C13"/>
          <w:rtl w:val="0"/>
        </w:rPr>
      </w:pPr>
      <w:r>
        <w:rPr>
          <w:rStyle w:val="C13"/>
          <w:rtl w:val="0"/>
        </w:rPr>
        <w:t>b) Stanovit krmnou dávku dle zadaných parametrů chovu - druhu, kategorie ryb a aktuálních podmínek při chovu</w:t>
      </w:r>
    </w:p>
    <w:p>
      <w:pPr>
        <w:pStyle w:val="P30"/>
        <w:framePr w:w="3921" w:h="607" w:hRule="exact" w:wrap="none" w:vAnchor="page" w:hAnchor="margin" w:x="6800" w:y="13374"/>
        <w:rPr>
          <w:rStyle w:val="C3"/>
          <w:rtl w:val="0"/>
        </w:rPr>
      </w:pPr>
    </w:p>
    <w:p>
      <w:pPr>
        <w:pStyle w:val="P31"/>
        <w:framePr w:w="3839" w:h="480" w:hRule="exact" w:wrap="none" w:vAnchor="page" w:hAnchor="margin" w:x="6856" w:y="13430"/>
        <w:rPr>
          <w:rStyle w:val="C22"/>
          <w:rtl w:val="0"/>
        </w:rPr>
      </w:pPr>
      <w:r>
        <w:rPr>
          <w:rStyle w:val="C22"/>
          <w:rtl w:val="0"/>
        </w:rPr>
        <w:t>Praktické předvedení a ústní ověření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Upravit krmnou dávku dle kontroly růstu a aktuální biomasy ryb</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11:00:36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kvality vody v průběhu intenzivního chovu ryb a provádění opatření k docílení optimalizace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na hlavní fyzikální a chemické vlastnosti vody důležité v intenzivních chovech ryb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stanovení obsahu rozpuštěného kyslíku, teploty vody, pH a amoniaku v odchovném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průběh a jednotlivé fáze nitrifikace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možnosti úpravy kvality vody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Popsat a uvést funkci mechanických a biologických filtrů, UV lamp, možnosti aerace a oxygenace, případně další možnosti ovlivnění kvality chovného prostředí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zadané asanační opatření - vyčištění nádrží a jejich dezinfekce před dalším chovným cyklem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Navrhování zoohygienických zásahů a preventivních opatření v intenzivních chovech ryb</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Posoudit zdravotní a výživný stav živých ryb při kontrolním odlovu, popsat reflexy ryb</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Navrhnout zoohygienické zásahy podle aktuálního stavu rybích obsádek a preventivní opatření k zajištění pohody chovu ryb</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Provést pitvu předložené ryby, určit jednotlivé tělní orgány, zjistit přítomnost ekto a endoparazitů</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Uvést možná onemocnění ryb v intenzivních chovech</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Navrhnout léčebnou koupel dle zadaného onemocnění</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3"/>
        <w:framePr w:w="10710" w:h="340" w:hRule="exact" w:wrap="none" w:vAnchor="page" w:hAnchor="margin" w:x="28" w:y="11068"/>
        <w:rPr>
          <w:rStyle w:val="C18"/>
          <w:rtl w:val="0"/>
        </w:rPr>
      </w:pPr>
      <w:r>
        <w:rPr>
          <w:rStyle w:val="C18"/>
          <w:rtl w:val="0"/>
        </w:rPr>
        <w:t>Charakteristika finalizace produkce tržních ryb a jejich distribuce odběratelům</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a) Uvést požadavky na hmotnost a jakost tržních ryb dle druhů chovaných v intenzivních chovech</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b) Popsat způsoby výlovu tržních ryb dle typu odchovného zařízení</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Ústní ověření</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c) Uvést způsoby přepravy tržních ryb k odběratelům</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d) Uvést zásady manipulace s tržními rybami při jejich výlovu, třídění a přepravě</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Ústní ověření</w:t>
      </w:r>
    </w:p>
    <w:p>
      <w:pPr>
        <w:pStyle w:val="P32"/>
        <w:framePr w:w="10710" w:h="248" w:hRule="exact" w:wrap="none" w:vAnchor="page" w:hAnchor="margin" w:x="28" w:y="13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11:00:36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práce při činnostech v intenzivních chovech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potřebu generačních ryb, nářadí a dalších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zásady ochrany zdraví, bezpečnosti při práci a používání ochranných prostředků v rybářské výrobě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zpracování prvotních dokladů pro mzdové účetnictví podniku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Uvést zásady ochrany zdraví, bezpečnosti práce a používání osobních ochranných prostředků v rybářské výrobě, dodržovat je a kontrolovat jejich dodržování</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Popsat první pomoc při náhlém úrazu nebo ohrožení zdraví</w:t>
      </w:r>
    </w:p>
    <w:p>
      <w:pPr>
        <w:pStyle w:val="P30"/>
        <w:framePr w:w="3921" w:h="376" w:hRule="exact" w:wrap="none" w:vAnchor="page" w:hAnchor="margin" w:x="6800" w:y="7964"/>
        <w:rPr>
          <w:rStyle w:val="C3"/>
          <w:rtl w:val="0"/>
        </w:rPr>
      </w:pPr>
    </w:p>
    <w:p>
      <w:pPr>
        <w:pStyle w:val="P31"/>
        <w:framePr w:w="3839" w:h="249" w:hRule="exact" w:wrap="none" w:vAnchor="page" w:hAnchor="margin" w:x="6856" w:y="8020"/>
        <w:rPr>
          <w:rStyle w:val="C22"/>
          <w:rtl w:val="0"/>
        </w:rPr>
      </w:pPr>
      <w:r>
        <w:rPr>
          <w:rStyle w:val="C22"/>
          <w:rtl w:val="0"/>
        </w:rPr>
        <w:t>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11:00:36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"https://nsp.cz/jednotka-prace/rybarsky-technik"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https://nsp.cz/jednotka-prace/rybarsky-technik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technologických postupů při chovu ryb v intenzivních chovech, a to jak ve faremních chovech lososovitých ryb, tak v recirkulačních zařízeních s kontrolovanými podmínkami chovného prostředí. Je posuzována samostatnost uchazeče, zejména při praktickém ověřování odborné způsobilosti.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a nakládání s vodami.</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b) a c) zadá zkoušející 3 druhy z uvedených: 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f) bude provedeno mechanické odstranění kalu a nárostů ze stěn odchovné nádrže, dezinfekce Savem, vápenným mlékem nebo jiným obdobným prostředkem.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Navrhování zoohygienických zásahů a preventivních opatření v intenzivních chovech ryb </w:t>
      </w:r>
      <w:r>
        <w:rPr>
          <w:rFonts w:ascii="Arial" w:cs="Arial" w:hAnsi="Arial" w:eastAsia="Arial"/>
          <w:b w:val="0"/>
          <w:i w:val="0"/>
          <w:caps w:val="0"/>
          <w:strike w:val="0"/>
          <w:noProof w:val="0"/>
          <w:vanish w:val="0"/>
          <w:color w:val="auto"/>
          <w:sz w:val="20"/>
          <w:u w:val="none"/>
          <w:shd w:val="clear" w:color="auto" w:fill="auto"/>
          <w:vertAlign w:val="baseline"/>
          <w:lang/>
        </w:rPr>
        <w:t>bude zkoušející provádět posouzení zdravotního stavu živé ryby a následně provádět pitvu ryby, a to jednoho kusu z druhů chovaných v intenzivní akvakultuře.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Monitorování kvality vody v průběhu intenzivního chovu ryb a provádění opatření k docílení optimalizace chovného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bude zkoušejícím při zadání upřesněno, zda se jedná o onemocnění virového nebo bakteriálního původu, nebo zda půjde o napadení plísněmi, endoparazity nebo ektoparazity.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finalizace produkce tržních ryb a jejich distribuce odběratelům</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zkoušející zadá uchazeči 3 druhy z uvedených</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pstruh duhový, siven americký, sumec velký, tlamoun nilský (tilápie nilská), keříčkovec jihoafrický, úhoř říční, candát obecný, okoun říční, zástupce jeseterovitých.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11:00:36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11:00:36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•Recirkulační systém pro chov ryb s rybí líhní nebo pstruží farma s líhní nebo rybí líheň a rybí farma s intenzivním chovem ryb</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•Živé ryby chované v intenzivních chovech - minimálně 3 druhy z uvedených: pstruh duhový, siven americký, sumec velký, tlamoun nilský (tilápie nilská), keříčkovec jihoafrický, úhoř říční, candát obecný, okoun říční, zástupce jeseterovitých </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•Anestetikum, vanička nebo káď, sítěné nářadí, laboratorní sklo</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aplikaci a skenování mikročipových značek, notebook</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hormonální stimulaci výtěru ryb, pitevní souprava, lupa, mikroskop</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nářadí pro manipulaci s rybami - ohnoutka, váha, keser, sak, vanička, miska</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analýzu chemických vlastností vody a měřicí přístroje</w:t>
      </w:r>
    </w:p>
    <w:p>
      <w:pPr>
        <w:keepNext w:val="0"/>
        <w:keepLines w:val="1"/>
        <w:framePr w:w="10766" w:h="41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potřeby k jejich aplikaci</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11:00:36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 rybářská technička pro intenzivní chov ryb, 20.10.2026 11:00:36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BA53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3271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