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97E30" Type="http://schemas.openxmlformats.org/officeDocument/2006/relationships/officeDocument" Target="/word/document.xml" /><Relationship Id="coreR7497E30" Type="http://schemas.openxmlformats.org/package/2006/relationships/metadata/core-properties" Target="/docProps/core.xml" /><Relationship Id="customR7497E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/ rybářská technička pro intenzivní chov ryb (kód: 41-119-M)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vlastností druhů ryb vhodných pro intenzivní chovy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reprodukce generačních ryb a získávání váčkového plůdku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chovu ryb v intenzivních chovech od plůdku až po tržní ryby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ryb v podmínkách intenzivních chovů s kontrolovanými podmínkami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kvality vody v průběhu intenzivního chovu ryb a provádění opatření k docílení optimalizace chovného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zoohygienických zásahů a preventivních opatření v intenzivních chovech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finalizace produkce tržních ryb a jejich distribuce odběratelům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/ rybářská technička pro intenzivní chov ryb, 30.9.2026 5:52:08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"https://nsp.cz/jednotka-prace/rybarsky-technik"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https://nsp.cz/jednotka-prace/rybarsky-technik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technologických postupů při chovu ryb v intenzivních chovech, a to jak ve faremních chovech lososovitých ryb, tak v recirkulačních zařízeních s kontrolovanými podmínkami chovného prostředí. Je posuzována samostatnost uchazeče, zejména při praktickém ověřování odborné způsobilosti.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 a nakládání s vodami.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vlastností hospodářsky významných druhů ryb,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a), b) a c) zadá zkoušející 3 druhy z uvedených: 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Monitorování kvality vody v průběhu intenzivního chovu ryb a provádění opatření k docílení optimalizace chovného prostředí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bude provedeno mechanické odstranění kalu a nárostů ze stěn odchovné nádrže, dezinfekce Savem, vápenným mlékem nebo jiným obdobným prostředkem.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Navrhování zoohygienických zásahů a preventivních opatření v intenzivních chovech ryb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zkoušející provádět posouzení zdravotního stavu živé ryby a následně provádět pitvu ryby, a to jednoho kusu z druhů chovaných v intenzivní akvakultuře.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Monitorování kvality vody v průběhu intenzivního chovu ryb a provádění opatření k docílení optimalizace chovného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bude zkoušejícím při zadání upřesněno, zda se jedná o onemocnění virového nebo bakteriálního původu, nebo zda půjde o napadení plísněmi, endoparazity nebo ektoparazity.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finalizace produkce tržních ryb a jejich distribuce odběratelům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3 druhy z uvedených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/ rybářská technička pro intenzivní chov ryb, 30.9.2026 5:52:08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/ rybářská technička pro intenzivní chov ryb, 30.9.2026 5:52:08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