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8DC831" Type="http://schemas.openxmlformats.org/officeDocument/2006/relationships/officeDocument" Target="/word/document.xml" /><Relationship Id="coreR6D8DC831" Type="http://schemas.openxmlformats.org/package/2006/relationships/metadata/core-properties" Target="/docProps/core.xml" /><Relationship Id="customR6D8DC8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zpracování ryb (kód: 41-120-M)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sladkovodních druhů ryb a kvality rybího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Používání odborné terminologie související s opracováním vstupní suroviny až po zpracování finálních produktů zpracovny ryb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úkonů při ručním zpracování tržních ryb až do podoby finálního produktu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jednotlivých metod při konzervování rybího masa a výrobků z ryb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činností v jednotlivých úsecích zpracovatelské linky ve zpracovně ryb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balení a skladování finálních produktů zpracovny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asanace a dezinfekce zpracovatelského provozu ryb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Organizace práce, řízení a odborné vedení pracovníků zpracovny, zajišťování optimální hygieny provozu zpracovny ryb</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Využívání právních norem upravujících oblast zpracování ryb ve zpracovnách ryb</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Technik pro zpracování ryb, 20.8.2026 15:43:04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sladkovodních druhů ryb a kvality rybího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morfologické znaky a anatomii hlavních tržních druhů ryb (kapr, pstruh, štika, candát, sumec, amur, tolstolobik, jeseter), které jsou v ČR předmětem zpracování ve zpracovnách ryb</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jaká je výživná hodnota rybího masa a v čem spočívá pozitivní vliv konzumace ryb na lidské zdraví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jak je kvalita rybího masa ovlivněna prostředím a chovem</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Používání odborné terminologie související s opracováním vstupní suroviny až po zpracování finálních produktů zpracovny ryb</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Vysvětlit hlavní pojmy související s opracováním vstupní suroviny až po zpracování finálních produktů zpracovny ryb uváděné ČSN 466802</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požadavky na jakost tržních ryb - hmotnostní skupiny, znaky jakosti, ochranné lhůty pro použití některých přípravků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Ústní ověření</w:t>
      </w:r>
    </w:p>
    <w:p>
      <w:pPr>
        <w:pStyle w:val="P12"/>
        <w:framePr w:w="6710" w:h="376" w:hRule="exact" w:wrap="none" w:vAnchor="page" w:hAnchor="margin" w:x="45" w:y="8127"/>
        <w:rPr>
          <w:rStyle w:val="C3"/>
          <w:rtl w:val="0"/>
        </w:rPr>
      </w:pPr>
    </w:p>
    <w:p>
      <w:pPr>
        <w:pStyle w:val="P13"/>
        <w:framePr w:w="6658" w:h="249" w:hRule="exact" w:wrap="none" w:vAnchor="page" w:hAnchor="margin" w:x="71" w:y="8183"/>
        <w:rPr>
          <w:rStyle w:val="C11"/>
          <w:rtl w:val="0"/>
        </w:rPr>
      </w:pPr>
      <w:r>
        <w:rPr>
          <w:rStyle w:val="C11"/>
          <w:rtl w:val="0"/>
        </w:rPr>
        <w:t>c) Vysvětlit pojmy výtěžnost a stolní hodnota, včetně výpočtu výtěžnosti</w:t>
      </w:r>
    </w:p>
    <w:p>
      <w:pPr>
        <w:pStyle w:val="P28"/>
        <w:framePr w:w="3921" w:h="376" w:hRule="exact" w:wrap="none" w:vAnchor="page" w:hAnchor="margin" w:x="6800" w:y="8127"/>
        <w:rPr>
          <w:rStyle w:val="C3"/>
          <w:rtl w:val="0"/>
        </w:rPr>
      </w:pPr>
    </w:p>
    <w:p>
      <w:pPr>
        <w:pStyle w:val="P29"/>
        <w:framePr w:w="3839" w:h="249" w:hRule="exact" w:wrap="none" w:vAnchor="page" w:hAnchor="margin" w:x="6856" w:y="8183"/>
        <w:rPr>
          <w:rStyle w:val="C21"/>
          <w:rtl w:val="0"/>
        </w:rPr>
      </w:pPr>
      <w:r>
        <w:rPr>
          <w:rStyle w:val="C21"/>
          <w:rtl w:val="0"/>
        </w:rPr>
        <w:t>Písemné a 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d) Popsat postup při posouzení čerstvosti vstupní suroviny a poživatelnosti ryb</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376" w:hRule="exact" w:wrap="none" w:vAnchor="page" w:hAnchor="margin" w:x="45" w:y="9110"/>
        <w:rPr>
          <w:rStyle w:val="C3"/>
          <w:rtl w:val="0"/>
        </w:rPr>
      </w:pPr>
    </w:p>
    <w:p>
      <w:pPr>
        <w:pStyle w:val="P13"/>
        <w:framePr w:w="6658" w:h="249" w:hRule="exact" w:wrap="none" w:vAnchor="page" w:hAnchor="margin" w:x="71" w:y="9166"/>
        <w:rPr>
          <w:rStyle w:val="C11"/>
          <w:rtl w:val="0"/>
        </w:rPr>
      </w:pPr>
      <w:r>
        <w:rPr>
          <w:rStyle w:val="C11"/>
          <w:rtl w:val="0"/>
        </w:rPr>
        <w:t>e) Stanovit stolní hodnotu a vytvořit protokol o zkoušce</w:t>
      </w:r>
    </w:p>
    <w:p>
      <w:pPr>
        <w:pStyle w:val="P28"/>
        <w:framePr w:w="3921" w:h="376" w:hRule="exact" w:wrap="none" w:vAnchor="page" w:hAnchor="margin" w:x="6800" w:y="9110"/>
        <w:rPr>
          <w:rStyle w:val="C3"/>
          <w:rtl w:val="0"/>
        </w:rPr>
      </w:pPr>
    </w:p>
    <w:p>
      <w:pPr>
        <w:pStyle w:val="P29"/>
        <w:framePr w:w="3839" w:h="249" w:hRule="exact" w:wrap="none" w:vAnchor="page" w:hAnchor="margin" w:x="6856" w:y="9166"/>
        <w:rPr>
          <w:rStyle w:val="C21"/>
          <w:rtl w:val="0"/>
        </w:rPr>
      </w:pPr>
      <w:r>
        <w:rPr>
          <w:rStyle w:val="C21"/>
          <w:rtl w:val="0"/>
        </w:rPr>
        <w:t>Praktické předvedení a ústní ověření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Provádění úkonů při ručním zpracování tržních ryb až do podoby finálního produktu</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Předvést odborné omráčení, zabití předložené ryby a ruční odšupinování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Předvést odříznutí hlavy, půlení ryby a odstranění ploutví</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c) Oddělit využitelné části těla</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Praktické předvedení</w:t>
      </w:r>
    </w:p>
    <w:p>
      <w:pPr>
        <w:pStyle w:val="P16"/>
        <w:framePr w:w="6710" w:h="376" w:hRule="exact" w:wrap="none" w:vAnchor="page" w:hAnchor="margin" w:x="45" w:y="11980"/>
        <w:rPr>
          <w:rStyle w:val="C3"/>
          <w:rtl w:val="0"/>
        </w:rPr>
      </w:pPr>
    </w:p>
    <w:p>
      <w:pPr>
        <w:pStyle w:val="P17"/>
        <w:framePr w:w="6658" w:h="249" w:hRule="exact" w:wrap="none" w:vAnchor="page" w:hAnchor="margin" w:x="71" w:y="12036"/>
        <w:rPr>
          <w:rStyle w:val="C13"/>
          <w:rtl w:val="0"/>
        </w:rPr>
      </w:pPr>
      <w:r>
        <w:rPr>
          <w:rStyle w:val="C13"/>
          <w:rtl w:val="0"/>
        </w:rPr>
        <w:t>d) Seříznout oba filety, tyto zvážit a stanovit výtěžnost filet</w:t>
      </w:r>
    </w:p>
    <w:p>
      <w:pPr>
        <w:pStyle w:val="P30"/>
        <w:framePr w:w="3921" w:h="376" w:hRule="exact" w:wrap="none" w:vAnchor="page" w:hAnchor="margin" w:x="6800" w:y="11980"/>
        <w:rPr>
          <w:rStyle w:val="C3"/>
          <w:rtl w:val="0"/>
        </w:rPr>
      </w:pPr>
    </w:p>
    <w:p>
      <w:pPr>
        <w:pStyle w:val="P31"/>
        <w:framePr w:w="3839" w:h="249" w:hRule="exact" w:wrap="none" w:vAnchor="page" w:hAnchor="margin" w:x="6856" w:y="12036"/>
        <w:rPr>
          <w:rStyle w:val="C22"/>
          <w:rtl w:val="0"/>
        </w:rPr>
      </w:pPr>
      <w:r>
        <w:rPr>
          <w:rStyle w:val="C22"/>
          <w:rtl w:val="0"/>
        </w:rPr>
        <w:t>Praktické předvedení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e) Dodržovat zásady dané legislativou při provádění jednotlivých úkonů při ručním zpracování tržních ryb až do podoby finálního produktu</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Praktické předvedení</w:t>
      </w:r>
    </w:p>
    <w:p>
      <w:pPr>
        <w:pStyle w:val="P32"/>
        <w:framePr w:w="10710" w:h="248" w:hRule="exact" w:wrap="none" w:vAnchor="page" w:hAnchor="margin" w:x="28" w:y="13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zpracování ryb, 20.8.2026 15:43:04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jednotlivých metod při konzervování rybího masa a výrobků z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konzervaci sušením a solením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konzervaci zvýšenou teplotou - pasterace, sterilace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konzervaci zchlazováním a zmrazováním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postup při uzení ryb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činností v jednotlivých úsecích zpracovatelské linky ve zpracovně ryb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jednotlivé součásti a strojní vybavení zpracovatelské linky na zpracování kapra a pstruha, včetně popisu funkcí jednotlivých součástí linky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 v reálném provozu</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b) Předvést konkrétní pracovní činnost na určených zařízeních pracovní linky - stahování kůží na stahovačce kůže, strojní prořezávání svalových kůstek, půlení na půličce, odstranění hlav na sekačce (dle vybavení zpracovny)</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Provést odběr hypofýz</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Popsat možnosti využití a uchovávání nevyužitelných částí ryb</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Zajišťování balení a skladování finálních produktů zpracovny ryb</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Popsat produkty zpracovny - kapr půlený, porcovaný, chlazený, mrazený; pstruh kuchaný, chlazený, zmrazený; ostatní druhy a produkty</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Popsat způsoby balení a značení výrobků</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Provést vakuové balení finálního výrobku</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16"/>
        <w:framePr w:w="6710" w:h="607" w:hRule="exact" w:wrap="none" w:vAnchor="page" w:hAnchor="margin" w:x="45" w:y="10753"/>
        <w:rPr>
          <w:rStyle w:val="C3"/>
          <w:rtl w:val="0"/>
        </w:rPr>
      </w:pPr>
    </w:p>
    <w:p>
      <w:pPr>
        <w:pStyle w:val="P17"/>
        <w:framePr w:w="6658" w:h="480" w:hRule="exact" w:wrap="none" w:vAnchor="page" w:hAnchor="margin" w:x="71" w:y="10809"/>
        <w:rPr>
          <w:rStyle w:val="C13"/>
          <w:rtl w:val="0"/>
        </w:rPr>
      </w:pPr>
      <w:r>
        <w:rPr>
          <w:rStyle w:val="C13"/>
          <w:rtl w:val="0"/>
        </w:rPr>
        <w:t>d) Popsat způsoby a zásady skladování produktů zpracovny ryb až do okamžiku distribuce odběratelům nebo prodeje</w:t>
      </w:r>
    </w:p>
    <w:p>
      <w:pPr>
        <w:pStyle w:val="P30"/>
        <w:framePr w:w="3921" w:h="607" w:hRule="exact" w:wrap="none" w:vAnchor="page" w:hAnchor="margin" w:x="6800" w:y="10753"/>
        <w:rPr>
          <w:rStyle w:val="C3"/>
          <w:rtl w:val="0"/>
        </w:rPr>
      </w:pPr>
    </w:p>
    <w:p>
      <w:pPr>
        <w:pStyle w:val="P31"/>
        <w:framePr w:w="3839" w:h="480" w:hRule="exact" w:wrap="none" w:vAnchor="page" w:hAnchor="margin" w:x="6856" w:y="10809"/>
        <w:rPr>
          <w:rStyle w:val="C22"/>
          <w:rtl w:val="0"/>
        </w:rPr>
      </w:pPr>
      <w:r>
        <w:rPr>
          <w:rStyle w:val="C22"/>
          <w:rtl w:val="0"/>
        </w:rPr>
        <w:t>Ústní ověření</w:t>
      </w:r>
    </w:p>
    <w:p>
      <w:pPr>
        <w:pStyle w:val="P32"/>
        <w:framePr w:w="10710" w:h="248" w:hRule="exact" w:wrap="none" w:vAnchor="page" w:hAnchor="margin" w:x="28" w:y="11474"/>
        <w:rPr>
          <w:rStyle w:val="C23"/>
          <w:rtl w:val="0"/>
        </w:rPr>
      </w:pPr>
      <w:r>
        <w:rPr>
          <w:rStyle w:val="C23"/>
          <w:rtl w:val="0"/>
        </w:rPr>
        <w:t>Je třeba splnit všechna kritéria.</w:t>
      </w:r>
    </w:p>
    <w:p>
      <w:pPr>
        <w:pStyle w:val="P23"/>
        <w:framePr w:w="10710" w:h="340" w:hRule="exact" w:wrap="none" w:vAnchor="page" w:hAnchor="margin" w:x="28" w:y="11909"/>
        <w:rPr>
          <w:rStyle w:val="C18"/>
          <w:rtl w:val="0"/>
        </w:rPr>
      </w:pPr>
      <w:r>
        <w:rPr>
          <w:rStyle w:val="C18"/>
          <w:rtl w:val="0"/>
        </w:rPr>
        <w:t>Provádění asanace a dezinfekce zpracovatelského provozu ryb</w:t>
      </w:r>
    </w:p>
    <w:p>
      <w:pPr>
        <w:pStyle w:val="P24"/>
        <w:framePr w:w="6713" w:h="376" w:hRule="exact" w:wrap="none" w:vAnchor="page" w:hAnchor="margin" w:x="45" w:y="12349"/>
        <w:rPr>
          <w:rStyle w:val="C3"/>
          <w:rtl w:val="0"/>
        </w:rPr>
      </w:pPr>
    </w:p>
    <w:p>
      <w:pPr>
        <w:pStyle w:val="P25"/>
        <w:framePr w:w="6661" w:h="249" w:hRule="exact" w:wrap="none" w:vAnchor="page" w:hAnchor="margin" w:x="71" w:y="12420"/>
        <w:rPr>
          <w:rStyle w:val="C19"/>
          <w:rtl w:val="0"/>
        </w:rPr>
      </w:pPr>
      <w:r>
        <w:rPr>
          <w:rStyle w:val="C19"/>
          <w:rtl w:val="0"/>
        </w:rPr>
        <w:t>Kritéria hodnocení</w:t>
      </w:r>
    </w:p>
    <w:p>
      <w:pPr>
        <w:pStyle w:val="P26"/>
        <w:framePr w:w="3918" w:h="376" w:hRule="exact" w:wrap="none" w:vAnchor="page" w:hAnchor="margin" w:x="6803" w:y="12349"/>
        <w:rPr>
          <w:rStyle w:val="C3"/>
          <w:rtl w:val="0"/>
        </w:rPr>
      </w:pPr>
    </w:p>
    <w:p>
      <w:pPr>
        <w:pStyle w:val="P27"/>
        <w:framePr w:w="3836" w:h="249" w:hRule="exact" w:wrap="none" w:vAnchor="page" w:hAnchor="margin" w:x="6859" w:y="12420"/>
        <w:rPr>
          <w:rStyle w:val="C20"/>
          <w:rtl w:val="0"/>
        </w:rPr>
      </w:pPr>
      <w:r>
        <w:rPr>
          <w:rStyle w:val="C20"/>
          <w:rtl w:val="0"/>
        </w:rPr>
        <w:t>Způsoby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a) Vysvětlit pojmy sanitace, čištění, dezinfekce, dezinsekce, deratizace, starilizace pracovních pomůcek</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Ústní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b) Popsat frekvenci úklidu jednotlivých částí zpracovny a uvést zásady při sestavení sanitačního programu</w:t>
      </w:r>
    </w:p>
    <w:p>
      <w:pPr>
        <w:pStyle w:val="P30"/>
        <w:framePr w:w="3921" w:h="607" w:hRule="exact" w:wrap="none" w:vAnchor="page" w:hAnchor="margin" w:x="6800" w:y="13332"/>
        <w:rPr>
          <w:rStyle w:val="C3"/>
          <w:rtl w:val="0"/>
        </w:rPr>
      </w:pPr>
    </w:p>
    <w:p>
      <w:pPr>
        <w:pStyle w:val="P31"/>
        <w:framePr w:w="3839" w:h="480" w:hRule="exact" w:wrap="none" w:vAnchor="page" w:hAnchor="margin" w:x="6856" w:y="13388"/>
        <w:rPr>
          <w:rStyle w:val="C22"/>
          <w:rtl w:val="0"/>
        </w:rPr>
      </w:pPr>
      <w:r>
        <w:rPr>
          <w:rStyle w:val="C22"/>
          <w:rtl w:val="0"/>
        </w:rPr>
        <w:t>Ústní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c) Provést konkrétní dezinfekční opatření v části zpracovny určeným dezinfekčním přípravkem</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Praktické předvedení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zpracování ryb, 20.8.2026 15:43:04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řízení a odborné vedení pracovníků zpracovny, zajišťování optimální hygieny provozu zpracovny ryb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význam provozního řádu zpracovny ryb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postup vytvoření systému kontrolních kritických bodů ve zpracovně ryb (HACCAP) a jeho kontrolní funkci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Vést evidenci práce pracovníků zpracovny ryb</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zásady ochrany zdraví, bezpečnosti při práci a používání ochranných prostředků ve zpracovně ryb a zajistit jejich dodržování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Využívání právních norem upravujících oblast zpracování ryb ve zpracovnách ryb</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Uvést přehled hlavních právních norem vztahujících se k oblasti zpracování ryb a prokázat znalost těchto právních předpisů</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Uvést přehled státních a podnikových norem pro oblast zpracování ryb a jejich význam</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Využívat příslušné právní normy upravující oblast zpracování ryb při vykonávání činností ve zpracovně ryb</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zpracování ryb, 20.8.2026 15:43:04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http://katalog.nsp.cz/karta_p.aspx?id_jp=6141&amp;kod_sm1=26).</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platný průkaz pracovníka v potravinářství (zdravotní průkaz).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má za cíl posoudit komplexní přístup uchazeče k řešení zadaných úkolů ve zpracovně ryb od přijetí vstupní suroviny, přes zpracování ryb do podoby hotových výrobků až po konzervaci, skladování a distribuci produktů zpracovny. Důraz je kladen na znalosti anatomie ryb a zvládnutí manuálních dovedností při jejich zpracování, při respektování zásad šetrné manipulace s živými rybami ve smyslu ustanovení zákona na ochranu zvířat proti týrání č. 246/1992 Sb., ve znění pozdějších předpisů. Důraz je kladen na zvládnutí obsluhy strojního vybavení zpracovny při jednotlivých fázích technologického procesu zpracování ryb.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uchazeče je rovněž posuzováno dodržování pravidel osobní hygieny, používání předepsaných ochranných prostředků a pomůcek a vyžadována znalost pravidel hygieny potravinářského provozu. Je vyžadováno dodržování pravidel ochrany zdraví a bezpečnosti při práci a obsluze zařízení zpracovny ryb.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zkoušky týkající se anatomie ryb, posouzení senzorických vlastností vstupní suroviny a některé teoretické části je možné zkoušet v odborné biologické učebně (laboratoři) vybavené příslušnými pomůckami. Hlavní část zkoušky pak proběhne ve zpracovně ryb, která disponuje kompletní technologickou linkou na zpracování ryb. V případě, že celá zkouška proběhne ve zpracovně ryb, je nutné pro její část zaměřenou na anatomii ryb a posouzení senzorických vlastností vstupní suroviny vyčlenit ve zpracovně odpovídající prostor a vybavení pomůckami.</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zpracování ryb, 20.8.2026 15:43:04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potravinářském oboru a alespoň 5 let praxe ve zpracovně ryb na pozici vedoucího pracovníka,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nebo potravinářství a alespoň 5 let praxe ve zpracovně ryb na pozici vedoucího pracovníka,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nebo potravinářství a alespoň 5 let praxe ve zpracovně ryb na pozici vedoucího pracovníka nebo ve funkci učitele odborných předmětů nebo praktického vyučování nebo odborného výcviku v oblasti rybářství, z toho minimálně jeden rok v období posledních dvou let před podáním žádosti o autorizaci.</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19"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 s plně vybavenou technologickou linkou na zpracovnání ryb</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pro ruční zpracování ryb, pokud tuto činnost nelze provádět ve vyhrazeném místě zpracovny ryb</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surovina - živé sladkovodní tržní ryby různých druhů</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prostorry a udírna ryb</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pracovníky odpovídající hygienickým požadavkům</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prostředky</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omráčení, odšupinování, kuchání, filetování, odběr hypofýz</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vážení ryb</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0"/>
        <w:framePr w:w="10766" w:h="397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pro zpracování ryb, 20.8.2026 15:43:04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2 dnů.</w:t>
      </w:r>
    </w:p>
    <w:p>
      <w:pPr>
        <w:pStyle w:val="P21"/>
        <w:framePr w:w="7654" w:h="331" w:hRule="exact" w:wrap="none" w:vAnchor="page" w:hAnchor="margin" w:x="28" w:y="15940"/>
        <w:rPr>
          <w:rStyle w:val="C16"/>
          <w:rtl w:val="0"/>
        </w:rPr>
      </w:pPr>
      <w:r>
        <w:rPr>
          <w:rStyle w:val="C16"/>
          <w:rtl w:val="0"/>
        </w:rPr>
        <w:t>Technik pro zpracování ryb, 20.8.2026 15:43:04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OSVČ v rybářství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Nové Hrady, s. r. o.</w:t>
      </w:r>
    </w:p>
    <w:p>
      <w:pPr>
        <w:pStyle w:val="P21"/>
        <w:framePr w:w="7654" w:h="331" w:hRule="exact" w:wrap="none" w:vAnchor="page" w:hAnchor="margin" w:x="28" w:y="15940"/>
        <w:rPr>
          <w:rStyle w:val="C16"/>
          <w:rtl w:val="0"/>
        </w:rPr>
      </w:pPr>
      <w:r>
        <w:rPr>
          <w:rStyle w:val="C16"/>
          <w:rtl w:val="0"/>
        </w:rPr>
        <w:t>Technik pro zpracování ryb, 20.8.2026 15:43:04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D7FA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FB63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F8D5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