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1505D0" Type="http://schemas.openxmlformats.org/officeDocument/2006/relationships/officeDocument" Target="/word/document.xml" /><Relationship Id="coreR3E1505D0" Type="http://schemas.openxmlformats.org/package/2006/relationships/metadata/core-properties" Target="/docProps/core.xml" /><Relationship Id="customR3E1505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programově řízených strojů a linek v kamenické výrobě (kód: 36-159-M)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programově řízených strojů a linek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pro obsluhu a údržbu strojů, strojních zařízení a výrobních linek v kamenické výrobě</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technologických postupech strojního opracování kamene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předpisů bezpečnosti práce a ochrany zdraví a hygieny práce při obsluze strojů a strojních zařízení v kamenické výrobě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Zpracování programů pro programově řízené stroje, strojní zařízení a výrobní linky v kamenické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Obsluha a údržba programově řízených strojů a strojních zařízení v kamenické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Obsluha programově řízených výrobních linek v kamenické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11.04.2017 do: 13.09.2022</w:t>
      </w:r>
    </w:p>
    <w:p>
      <w:pPr>
        <w:pStyle w:val="P21"/>
        <w:framePr w:w="7654" w:h="331" w:hRule="exact" w:wrap="none" w:vAnchor="page" w:hAnchor="margin" w:x="28" w:y="15940"/>
        <w:rPr>
          <w:rStyle w:val="C16"/>
          <w:rtl w:val="0"/>
        </w:rPr>
      </w:pPr>
      <w:r>
        <w:rPr>
          <w:rStyle w:val="C16"/>
          <w:rtl w:val="0"/>
        </w:rPr>
        <w:t>Obsluha programově řízených strojů a linek v kamenické výrobě, 20.8.2026 20:14:19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18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http://katalog.nsp.cz/karta_p.aspx?id_jp=101960).</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na určitém úseku kamenické výroby.</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Orientace v technologických postupech strojního opracování kamene, kritérium a), určí autorizovaná osoba druh výrobku a jeho parametry, podle kterého uchazeč stanoví technologický postup při výrobě. Zadané úkoly se budou vztahovat ke konkrétní kamenické výrobě a místu konání zkoušky.</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Zpracování programů pro programově řízené stroje, strojní zařízení a výrobní linky v kamenické výrobě,</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b); Obsluha a údržba programově řízených strojů a strojních zařízení v kamenické výrobě, kritérium c); Obsluha programově řízených výrobních linek v kamenické výrobě, kritérium c); se u strojního opracování kamene jedná o provádění následujících pracovních operací, např. řezání, broušení, leštění kamene, případně dalších. Tyto pracovní operace se provádí na specifických strojích, proto bude autorizovaná osoba zadávat úkoly tak, aby se vždy vztahovaly ke konkrétní kamenické výrobě a místu konání zkoušky.</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by měl být kladen důraz: </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výrobě a zpracování</w:t>
      </w:r>
    </w:p>
    <w:p>
      <w:pPr>
        <w:pStyle w:val="P21"/>
        <w:framePr w:w="7654" w:h="331" w:hRule="exact" w:wrap="none" w:vAnchor="page" w:hAnchor="margin" w:x="28" w:y="15940"/>
        <w:rPr>
          <w:rStyle w:val="C16"/>
          <w:rtl w:val="0"/>
        </w:rPr>
      </w:pPr>
      <w:r>
        <w:rPr>
          <w:rStyle w:val="C16"/>
          <w:rtl w:val="0"/>
        </w:rPr>
        <w:t>Obsluha programově řízených strojů a linek v kamenické výrobě, 20.8.2026 20:14:19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Kamenické služby B. Chomout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a sochařská Hořice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Vyšší odborná škola, gymnázium a Střední škola uměleckoprůmyslová Světlá nad Sázavou - Lipnice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Kámen Engineering, s. r. o.</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Kamenictví Foit, Praha</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programově řízených strojů a linek v kamenické výrobě, 20.8.2026 20:14:19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9EEEF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