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21DDB3" Type="http://schemas.openxmlformats.org/officeDocument/2006/relationships/officeDocument" Target="/word/document.xml" /><Relationship Id="coreR1621DDB3" Type="http://schemas.openxmlformats.org/package/2006/relationships/metadata/core-properties" Target="/docProps/core.xml" /><Relationship Id="customR1621DD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Stanovení technologického postupu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strojních zařízení a výrobních linek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strojních zařízení a výrobních linek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20:00:00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61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"https://www.nsp.cz/jednotka-prace/obsluha-stroju-a-strojnic"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https://www.nsp.cz/jednotka-prace/obsluha-stroju-a-strojnic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účely zkoušky stačí vyrobit díl o rozměrech formátu velikosti maximálně A4.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strojního opracování kamene</w:t>
      </w:r>
      <w:r>
        <w:rPr>
          <w:rFonts w:ascii="Arial" w:cs="Arial" w:hAnsi="Arial" w:eastAsia="Arial"/>
          <w:b w:val="0"/>
          <w:i w:val="0"/>
          <w:caps w:val="0"/>
          <w:strike w:val="0"/>
          <w:noProof w:val="0"/>
          <w:vanish w:val="0"/>
          <w:color w:val="auto"/>
          <w:sz w:val="20"/>
          <w:u w:val="none"/>
          <w:shd w:val="clear" w:color="auto" w:fill="auto"/>
          <w:vertAlign w:val="baseline"/>
          <w:lang/>
        </w:rPr>
        <w:t>,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Zpracování programů pro programově řízené stroje, strojní zařízení a výrobní linky v kamenické výrobě</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w:t>
      </w:r>
      <w:r>
        <w:rPr>
          <w:rFonts w:ascii="Arial" w:cs="Arial" w:hAnsi="Arial" w:eastAsia="Arial"/>
          <w:b w:val="1"/>
          <w:i w:val="0"/>
          <w:caps w:val="0"/>
          <w:strike w:val="0"/>
          <w:noProof w:val="0"/>
          <w:vanish w:val="0"/>
          <w:color w:val="auto"/>
          <w:sz w:val="20"/>
          <w:u w:val="none"/>
          <w:shd w:val="clear" w:color="auto" w:fill="auto"/>
          <w:vertAlign w:val="baseline"/>
          <w:lang/>
        </w:rPr>
        <w:t>Obsluha a údržba programově řízených strojů a strojních zařízení v kamenické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obsluhy strojů v kamenické výrobě bude probíhat v rozsahu přípravy stroje, spuštění a ukončení práce na stroji.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na: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20:00:00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GRANIT LIPNICE,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Kavex Mrákotín,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Hořice</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20:00:00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AB22B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