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36C012" Type="http://schemas.openxmlformats.org/officeDocument/2006/relationships/officeDocument" Target="/word/document.xml" /><Relationship Id="coreR7636C012" Type="http://schemas.openxmlformats.org/package/2006/relationships/metadata/core-properties" Target="/docProps/core.xml" /><Relationship Id="customR7636C0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Cyklomechanik/cyklomechanička sportovního týmu (kód: 23-114-M)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pravidlech a předpisech cyklistických disciplín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velikosti a geometrie jízdního kola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jízdního kola podle cyklistických disciplín a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řídítek, představců, sedlovek a sedel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řadicích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závodního kola podle pravidel UCI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Servis jízdního kola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Charakteristika technického doprovodu při tréninku a závodech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Charakteristika specifických servisních požadavků podle cyklistických disciplín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20.10.2026 13:21:26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být zaměřené na dodržování pravidel, technologických postupů servisních prací, na zručnost při provádění úkonů a celkovou výslednou kvalitu práce. Zadávání činností bude provedené podle jednotlivých kritérií, uvedených v tomto standardu.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předpisech platných pravidel pro jednotlivé cyklistické disciplíny, tj. uchazeči jsou poskytnuty platné dokumenty k nahlížení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znalosti a dodržení technologických postupů - kvalita provedených praktických prací, jejich technologické návaznosti na funkci a bezpečnost jízdního kola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praktickým předvedením je třeba přihlížet k orientaci na pracovišti, volbě nářadí a přípravků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konkrétní komponenty a součásti jízdních kol při ověřování kritérií těchto kompetencí: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velikosti a geometrie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jízdního kola podle cyklistických disciplín a pravidel;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rámu, vidlice a hlavového složení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Montáž řídítek, představců, sedlovek a sedel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středového složení, klik a pedálů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řadicích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převodových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brzd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kompletace kol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odpružených komponentů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montáž závodního kola podle pravidel UCI;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jízdního kola.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jízdního kola podle cyklistických disciplín a pravidel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AOs vybere jedno z kol, která jsou na místě zkoušky připravena, viz. materiálně-technické zabezpečení.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je možné předložit obrazové předlohy.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20.10.2026 13:21:26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Stárek,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Jaroslav Brynda, SOŠ a SOU Neratovice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Berka,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 Vobora, Cyklotábor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20.10.2026 13:21:26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F4354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89F33C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