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E6B2E7" Type="http://schemas.openxmlformats.org/officeDocument/2006/relationships/officeDocument" Target="/word/document.xml" /><Relationship Id="coreR56E6B2E7" Type="http://schemas.openxmlformats.org/package/2006/relationships/metadata/core-properties" Target="/docProps/core.xml" /><Relationship Id="customR56E6B2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Složitá obsluha hostů (kód: 65-008-H)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Uvedení hostů, poskytnutí pomoci při výběru z jídelního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Sestavení jídelního lístku a sledu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Inkasování plateb od hostů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podávání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skladování nápojů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Rozlišení základních způsobů obsluhy a akcí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a výzdoba tabulí a prostor</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Podávání pokrmů a nápojů jednoduchou obsluhou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Obsluha zařízení v odbytovém středisku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výčepních zařízení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Podávání pokrmů a nápojů složitou obsluhou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Výroba míchaných nápojů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Zajištění bezpečnosti hostů, BOZP, PO</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Organizování práce v provozu a při gastronomických akcích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4283" w:h="248" w:hRule="exact" w:wrap="none" w:vAnchor="page" w:hAnchor="margin" w:x="28" w:y="13335"/>
        <w:rPr>
          <w:rStyle w:val="C15"/>
          <w:rtl w:val="0"/>
        </w:rPr>
      </w:pPr>
      <w:r>
        <w:rPr>
          <w:rStyle w:val="C15"/>
          <w:rtl w:val="0"/>
        </w:rPr>
        <w:t>Standard je platný od: 22.11.2011 do: 20.10.2022</w:t>
      </w:r>
    </w:p>
    <w:p>
      <w:pPr>
        <w:pStyle w:val="P21"/>
        <w:framePr w:w="7654" w:h="331" w:hRule="exact" w:wrap="none" w:vAnchor="page" w:hAnchor="margin" w:x="28" w:y="15940"/>
        <w:rPr>
          <w:rStyle w:val="C16"/>
          <w:rtl w:val="0"/>
        </w:rPr>
      </w:pPr>
      <w:r>
        <w:rPr>
          <w:rStyle w:val="C16"/>
          <w:rtl w:val="0"/>
        </w:rPr>
        <w:t>Složitá obsluha hostů, 17.8.2026 17:09:04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Uvedení hostů, poskytnutí pomoci při výběru z jídelního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Uvést hosty ke stolům</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Orientovat hosty v nabídce pokrmů a nápojů</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Profesionálně jednat s hosty, komunikovat i v cizím jazyce</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Vyřizování objednávek hostů</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Přijmout a evidovat objednávku hosta – přesně a rychle</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Předat objednávku úseku výroby</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Praktické předvedení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c) Převzít objednané pokrmy a nápoje ve správném množství a kvalitě</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Praktické předvedení</w:t>
      </w:r>
    </w:p>
    <w:p>
      <w:pPr>
        <w:pStyle w:val="P32"/>
        <w:framePr w:w="10710" w:h="248" w:hRule="exact" w:wrap="none" w:vAnchor="page" w:hAnchor="margin" w:x="28" w:y="9756"/>
        <w:rPr>
          <w:rStyle w:val="C23"/>
          <w:rtl w:val="0"/>
        </w:rPr>
      </w:pPr>
      <w:r>
        <w:rPr>
          <w:rStyle w:val="C23"/>
          <w:rtl w:val="0"/>
        </w:rPr>
        <w:t>Je třeba splnit všechna kritéria.</w:t>
      </w:r>
    </w:p>
    <w:p>
      <w:pPr>
        <w:pStyle w:val="P23"/>
        <w:framePr w:w="10710" w:h="340" w:hRule="exact" w:wrap="none" w:vAnchor="page" w:hAnchor="margin" w:x="28" w:y="10192"/>
        <w:rPr>
          <w:rStyle w:val="C18"/>
          <w:rtl w:val="0"/>
        </w:rPr>
      </w:pPr>
      <w:r>
        <w:rPr>
          <w:rStyle w:val="C18"/>
          <w:rtl w:val="0"/>
        </w:rPr>
        <w:t>Sestavení jídelního lístku a sledu pokrmů</w:t>
      </w:r>
    </w:p>
    <w:p>
      <w:pPr>
        <w:pStyle w:val="P24"/>
        <w:framePr w:w="6713" w:h="376" w:hRule="exact" w:wrap="none" w:vAnchor="page" w:hAnchor="margin" w:x="45" w:y="10631"/>
        <w:rPr>
          <w:rStyle w:val="C3"/>
          <w:rtl w:val="0"/>
        </w:rPr>
      </w:pPr>
    </w:p>
    <w:p>
      <w:pPr>
        <w:pStyle w:val="P25"/>
        <w:framePr w:w="6661" w:h="249" w:hRule="exact" w:wrap="none" w:vAnchor="page" w:hAnchor="margin" w:x="71" w:y="10702"/>
        <w:rPr>
          <w:rStyle w:val="C19"/>
          <w:rtl w:val="0"/>
        </w:rPr>
      </w:pPr>
      <w:r>
        <w:rPr>
          <w:rStyle w:val="C19"/>
          <w:rtl w:val="0"/>
        </w:rPr>
        <w:t>Kritéria hodnocení</w:t>
      </w:r>
    </w:p>
    <w:p>
      <w:pPr>
        <w:pStyle w:val="P26"/>
        <w:framePr w:w="3918" w:h="376" w:hRule="exact" w:wrap="none" w:vAnchor="page" w:hAnchor="margin" w:x="6803" w:y="10631"/>
        <w:rPr>
          <w:rStyle w:val="C3"/>
          <w:rtl w:val="0"/>
        </w:rPr>
      </w:pPr>
    </w:p>
    <w:p>
      <w:pPr>
        <w:pStyle w:val="P27"/>
        <w:framePr w:w="3836" w:h="249" w:hRule="exact" w:wrap="none" w:vAnchor="page" w:hAnchor="margin" w:x="6859" w:y="10702"/>
        <w:rPr>
          <w:rStyle w:val="C20"/>
          <w:rtl w:val="0"/>
        </w:rPr>
      </w:pPr>
      <w:r>
        <w:rPr>
          <w:rStyle w:val="C20"/>
          <w:rtl w:val="0"/>
        </w:rPr>
        <w:t>Způsoby ověření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a) Sestavit jídelní a nápojový lístek</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Praktické předvedení a písemné ověření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b) Sestavit menu pro danou příležitost</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Praktické předvedení a písemné ověření</w:t>
      </w:r>
    </w:p>
    <w:p>
      <w:pPr>
        <w:pStyle w:val="P12"/>
        <w:framePr w:w="6710" w:h="376" w:hRule="exact" w:wrap="none" w:vAnchor="page" w:hAnchor="margin" w:x="45" w:y="11760"/>
        <w:rPr>
          <w:rStyle w:val="C3"/>
          <w:rtl w:val="0"/>
        </w:rPr>
      </w:pPr>
    </w:p>
    <w:p>
      <w:pPr>
        <w:pStyle w:val="P13"/>
        <w:framePr w:w="6658" w:h="249" w:hRule="exact" w:wrap="none" w:vAnchor="page" w:hAnchor="margin" w:x="71" w:y="11816"/>
        <w:rPr>
          <w:rStyle w:val="C11"/>
          <w:rtl w:val="0"/>
        </w:rPr>
      </w:pPr>
      <w:r>
        <w:rPr>
          <w:rStyle w:val="C11"/>
          <w:rtl w:val="0"/>
        </w:rPr>
        <w:t>c) Rozlišit jednotlivé druhy nápojů podle jejich charakteristiky</w:t>
      </w:r>
    </w:p>
    <w:p>
      <w:pPr>
        <w:pStyle w:val="P28"/>
        <w:framePr w:w="3921" w:h="376" w:hRule="exact" w:wrap="none" w:vAnchor="page" w:hAnchor="margin" w:x="6800" w:y="11760"/>
        <w:rPr>
          <w:rStyle w:val="C3"/>
          <w:rtl w:val="0"/>
        </w:rPr>
      </w:pPr>
    </w:p>
    <w:p>
      <w:pPr>
        <w:pStyle w:val="P29"/>
        <w:framePr w:w="3839" w:h="249" w:hRule="exact" w:wrap="none" w:vAnchor="page" w:hAnchor="margin" w:x="6856" w:y="11816"/>
        <w:rPr>
          <w:rStyle w:val="C21"/>
          <w:rtl w:val="0"/>
        </w:rPr>
      </w:pPr>
      <w:r>
        <w:rPr>
          <w:rStyle w:val="C21"/>
          <w:rtl w:val="0"/>
        </w:rPr>
        <w:t>Ústní ověření</w:t>
      </w:r>
    </w:p>
    <w:p>
      <w:pPr>
        <w:pStyle w:val="P32"/>
        <w:framePr w:w="10710" w:h="248" w:hRule="exact" w:wrap="none" w:vAnchor="page" w:hAnchor="margin" w:x="28" w:y="12249"/>
        <w:rPr>
          <w:rStyle w:val="C23"/>
          <w:rtl w:val="0"/>
        </w:rPr>
      </w:pPr>
      <w:r>
        <w:rPr>
          <w:rStyle w:val="C23"/>
          <w:rtl w:val="0"/>
        </w:rPr>
        <w:t>Je třeba splnit všechna kritéria.</w:t>
      </w:r>
    </w:p>
    <w:p>
      <w:pPr>
        <w:pStyle w:val="P23"/>
        <w:framePr w:w="10710" w:h="340" w:hRule="exact" w:wrap="none" w:vAnchor="page" w:hAnchor="margin" w:x="28" w:y="12685"/>
        <w:rPr>
          <w:rStyle w:val="C18"/>
          <w:rtl w:val="0"/>
        </w:rPr>
      </w:pPr>
      <w:r>
        <w:rPr>
          <w:rStyle w:val="C18"/>
          <w:rtl w:val="0"/>
        </w:rPr>
        <w:t>Inkasování plateb od hostů</w:t>
      </w:r>
    </w:p>
    <w:p>
      <w:pPr>
        <w:pStyle w:val="P24"/>
        <w:framePr w:w="6713" w:h="376" w:hRule="exact" w:wrap="none" w:vAnchor="page" w:hAnchor="margin" w:x="45" w:y="13124"/>
        <w:rPr>
          <w:rStyle w:val="C3"/>
          <w:rtl w:val="0"/>
        </w:rPr>
      </w:pPr>
    </w:p>
    <w:p>
      <w:pPr>
        <w:pStyle w:val="P25"/>
        <w:framePr w:w="6661" w:h="249" w:hRule="exact" w:wrap="none" w:vAnchor="page" w:hAnchor="margin" w:x="71" w:y="13195"/>
        <w:rPr>
          <w:rStyle w:val="C19"/>
          <w:rtl w:val="0"/>
        </w:rPr>
      </w:pPr>
      <w:r>
        <w:rPr>
          <w:rStyle w:val="C19"/>
          <w:rtl w:val="0"/>
        </w:rPr>
        <w:t>Kritéria hodnocení</w:t>
      </w:r>
    </w:p>
    <w:p>
      <w:pPr>
        <w:pStyle w:val="P26"/>
        <w:framePr w:w="3918" w:h="376" w:hRule="exact" w:wrap="none" w:vAnchor="page" w:hAnchor="margin" w:x="6803" w:y="13124"/>
        <w:rPr>
          <w:rStyle w:val="C3"/>
          <w:rtl w:val="0"/>
        </w:rPr>
      </w:pPr>
    </w:p>
    <w:p>
      <w:pPr>
        <w:pStyle w:val="P27"/>
        <w:framePr w:w="3836" w:h="249" w:hRule="exact" w:wrap="none" w:vAnchor="page" w:hAnchor="margin" w:x="6859" w:y="13195"/>
        <w:rPr>
          <w:rStyle w:val="C20"/>
          <w:rtl w:val="0"/>
        </w:rPr>
      </w:pPr>
      <w:r>
        <w:rPr>
          <w:rStyle w:val="C20"/>
          <w:rtl w:val="0"/>
        </w:rPr>
        <w:t>Způsoby ověření</w:t>
      </w:r>
    </w:p>
    <w:p>
      <w:pPr>
        <w:pStyle w:val="P12"/>
        <w:framePr w:w="6710" w:h="376" w:hRule="exact" w:wrap="none" w:vAnchor="page" w:hAnchor="margin" w:x="45" w:y="13500"/>
        <w:rPr>
          <w:rStyle w:val="C3"/>
          <w:rtl w:val="0"/>
        </w:rPr>
      </w:pPr>
    </w:p>
    <w:p>
      <w:pPr>
        <w:pStyle w:val="P13"/>
        <w:framePr w:w="6658" w:h="249" w:hRule="exact" w:wrap="none" w:vAnchor="page" w:hAnchor="margin" w:x="71" w:y="13556"/>
        <w:rPr>
          <w:rStyle w:val="C11"/>
          <w:rtl w:val="0"/>
        </w:rPr>
      </w:pPr>
      <w:r>
        <w:rPr>
          <w:rStyle w:val="C11"/>
          <w:rtl w:val="0"/>
        </w:rPr>
        <w:t>a) Provést vyúčtování s hostem – připravit a předložit účet</w:t>
      </w:r>
    </w:p>
    <w:p>
      <w:pPr>
        <w:pStyle w:val="P28"/>
        <w:framePr w:w="3921" w:h="376" w:hRule="exact" w:wrap="none" w:vAnchor="page" w:hAnchor="margin" w:x="6800" w:y="13500"/>
        <w:rPr>
          <w:rStyle w:val="C3"/>
          <w:rtl w:val="0"/>
        </w:rPr>
      </w:pPr>
    </w:p>
    <w:p>
      <w:pPr>
        <w:pStyle w:val="P29"/>
        <w:framePr w:w="3839" w:h="249" w:hRule="exact" w:wrap="none" w:vAnchor="page" w:hAnchor="margin" w:x="6856" w:y="13556"/>
        <w:rPr>
          <w:rStyle w:val="C21"/>
          <w:rtl w:val="0"/>
        </w:rPr>
      </w:pPr>
      <w:r>
        <w:rPr>
          <w:rStyle w:val="C21"/>
          <w:rtl w:val="0"/>
        </w:rPr>
        <w:t>Praktické předvedení</w:t>
      </w:r>
    </w:p>
    <w:p>
      <w:pPr>
        <w:pStyle w:val="P16"/>
        <w:framePr w:w="6710" w:h="607" w:hRule="exact" w:wrap="none" w:vAnchor="page" w:hAnchor="margin" w:x="45" w:y="13877"/>
        <w:rPr>
          <w:rStyle w:val="C3"/>
          <w:rtl w:val="0"/>
        </w:rPr>
      </w:pPr>
    </w:p>
    <w:p>
      <w:pPr>
        <w:pStyle w:val="P17"/>
        <w:framePr w:w="6658" w:h="480" w:hRule="exact" w:wrap="none" w:vAnchor="page" w:hAnchor="margin" w:x="71" w:y="13933"/>
        <w:rPr>
          <w:rStyle w:val="C13"/>
          <w:rtl w:val="0"/>
        </w:rPr>
      </w:pPr>
      <w:r>
        <w:rPr>
          <w:rStyle w:val="C13"/>
          <w:rtl w:val="0"/>
        </w:rPr>
        <w:t>b) Přijmout a vyúčtovat platbu s hostem, použít různé formy platebního styku podle přání hosta</w:t>
      </w:r>
    </w:p>
    <w:p>
      <w:pPr>
        <w:pStyle w:val="P30"/>
        <w:framePr w:w="3921" w:h="607" w:hRule="exact" w:wrap="none" w:vAnchor="page" w:hAnchor="margin" w:x="6800" w:y="13877"/>
        <w:rPr>
          <w:rStyle w:val="C3"/>
          <w:rtl w:val="0"/>
        </w:rPr>
      </w:pPr>
    </w:p>
    <w:p>
      <w:pPr>
        <w:pStyle w:val="P31"/>
        <w:framePr w:w="3839" w:h="480" w:hRule="exact" w:wrap="none" w:vAnchor="page" w:hAnchor="margin" w:x="6856" w:y="13933"/>
        <w:rPr>
          <w:rStyle w:val="C22"/>
          <w:rtl w:val="0"/>
        </w:rPr>
      </w:pPr>
      <w:r>
        <w:rPr>
          <w:rStyle w:val="C22"/>
          <w:rtl w:val="0"/>
        </w:rPr>
        <w:t>Praktické předvedení</w:t>
      </w:r>
    </w:p>
    <w:p>
      <w:pPr>
        <w:pStyle w:val="P12"/>
        <w:framePr w:w="6710" w:h="376" w:hRule="exact" w:wrap="none" w:vAnchor="page" w:hAnchor="margin" w:x="45" w:y="14483"/>
        <w:rPr>
          <w:rStyle w:val="C3"/>
          <w:rtl w:val="0"/>
        </w:rPr>
      </w:pPr>
    </w:p>
    <w:p>
      <w:pPr>
        <w:pStyle w:val="P13"/>
        <w:framePr w:w="6658" w:h="249" w:hRule="exact" w:wrap="none" w:vAnchor="page" w:hAnchor="margin" w:x="71" w:y="14539"/>
        <w:rPr>
          <w:rStyle w:val="C11"/>
          <w:rtl w:val="0"/>
        </w:rPr>
      </w:pPr>
      <w:r>
        <w:rPr>
          <w:rStyle w:val="C11"/>
          <w:rtl w:val="0"/>
        </w:rPr>
        <w:t>c) Využít zúčtovací techniku</w:t>
      </w:r>
    </w:p>
    <w:p>
      <w:pPr>
        <w:pStyle w:val="P28"/>
        <w:framePr w:w="3921" w:h="376" w:hRule="exact" w:wrap="none" w:vAnchor="page" w:hAnchor="margin" w:x="6800" w:y="14483"/>
        <w:rPr>
          <w:rStyle w:val="C3"/>
          <w:rtl w:val="0"/>
        </w:rPr>
      </w:pPr>
    </w:p>
    <w:p>
      <w:pPr>
        <w:pStyle w:val="P29"/>
        <w:framePr w:w="3839" w:h="249" w:hRule="exact" w:wrap="none" w:vAnchor="page" w:hAnchor="margin" w:x="6856" w:y="14539"/>
        <w:rPr>
          <w:rStyle w:val="C21"/>
          <w:rtl w:val="0"/>
        </w:rPr>
      </w:pPr>
      <w:r>
        <w:rPr>
          <w:rStyle w:val="C21"/>
          <w:rtl w:val="0"/>
        </w:rPr>
        <w:t>Praktické předvedení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Složitá obsluha hostů, 17.8.2026 17:09:04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podávání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vhodné a kvalitní suroviny v požadovaném množství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nápoje běžně zařazené na nápojovém lístku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Použít adekvátní technologické vybavení a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Servírovat různé druhy nápojů v souladu s obecně platnými pravidly pro jejich podávání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Ošetřování a skladování nápojů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Skladovat a ošetřovat nápoje podle jejich druhů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Použít adekvátní technologická zařízení při ošetřování a skladování nápojů</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Nakládání s inventářem</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Použít inventář v souladu s jeho určením</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Zkontrolovat, převzít (vydat) požadovaný inventář</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Zabezpečit a uskladnit inventář po ukončení provozu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Ošetřovat a udržovat inventář</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Skladování potravinářských surovin</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Skladovat potraviny podle hygienických norem</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Zhotovit doklad o příjmu a výdeji zboží</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Písemné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Zkontrolovat, převzít a vydat požadované zboží</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Skladovat a ošetřovat potravinářské suroviny</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32"/>
        <w:framePr w:w="10710" w:h="248" w:hRule="exact" w:wrap="none" w:vAnchor="page" w:hAnchor="margin" w:x="28" w:y="12905"/>
        <w:rPr>
          <w:rStyle w:val="C23"/>
          <w:rtl w:val="0"/>
        </w:rPr>
      </w:pPr>
      <w:r>
        <w:rPr>
          <w:rStyle w:val="C23"/>
          <w:rtl w:val="0"/>
        </w:rPr>
        <w:t>Je třeba splnit všechna kritéria.</w:t>
      </w:r>
    </w:p>
    <w:p>
      <w:pPr>
        <w:pStyle w:val="P23"/>
        <w:framePr w:w="10710" w:h="340" w:hRule="exact" w:wrap="none" w:vAnchor="page" w:hAnchor="margin" w:x="28" w:y="13341"/>
        <w:rPr>
          <w:rStyle w:val="C18"/>
          <w:rtl w:val="0"/>
        </w:rPr>
      </w:pPr>
      <w:r>
        <w:rPr>
          <w:rStyle w:val="C18"/>
          <w:rtl w:val="0"/>
        </w:rPr>
        <w:t>Rozlišení základních způsobů obsluhy a akcí</w:t>
      </w:r>
    </w:p>
    <w:p>
      <w:pPr>
        <w:pStyle w:val="P24"/>
        <w:framePr w:w="6713" w:h="376" w:hRule="exact" w:wrap="none" w:vAnchor="page" w:hAnchor="margin" w:x="45" w:y="13780"/>
        <w:rPr>
          <w:rStyle w:val="C3"/>
          <w:rtl w:val="0"/>
        </w:rPr>
      </w:pPr>
    </w:p>
    <w:p>
      <w:pPr>
        <w:pStyle w:val="P25"/>
        <w:framePr w:w="6661" w:h="249" w:hRule="exact" w:wrap="none" w:vAnchor="page" w:hAnchor="margin" w:x="71" w:y="13851"/>
        <w:rPr>
          <w:rStyle w:val="C19"/>
          <w:rtl w:val="0"/>
        </w:rPr>
      </w:pPr>
      <w:r>
        <w:rPr>
          <w:rStyle w:val="C19"/>
          <w:rtl w:val="0"/>
        </w:rPr>
        <w:t>Kritéria hodnocení</w:t>
      </w:r>
    </w:p>
    <w:p>
      <w:pPr>
        <w:pStyle w:val="P26"/>
        <w:framePr w:w="3918" w:h="376" w:hRule="exact" w:wrap="none" w:vAnchor="page" w:hAnchor="margin" w:x="6803" w:y="13780"/>
        <w:rPr>
          <w:rStyle w:val="C3"/>
          <w:rtl w:val="0"/>
        </w:rPr>
      </w:pPr>
    </w:p>
    <w:p>
      <w:pPr>
        <w:pStyle w:val="P27"/>
        <w:framePr w:w="3836" w:h="249" w:hRule="exact" w:wrap="none" w:vAnchor="page" w:hAnchor="margin" w:x="6859" w:y="13851"/>
        <w:rPr>
          <w:rStyle w:val="C20"/>
          <w:rtl w:val="0"/>
        </w:rPr>
      </w:pPr>
      <w:r>
        <w:rPr>
          <w:rStyle w:val="C20"/>
          <w:rtl w:val="0"/>
        </w:rPr>
        <w:t>Způsoby ověření</w:t>
      </w:r>
    </w:p>
    <w:p>
      <w:pPr>
        <w:pStyle w:val="P12"/>
        <w:framePr w:w="6710" w:h="607" w:hRule="exact" w:wrap="none" w:vAnchor="page" w:hAnchor="margin" w:x="45" w:y="14156"/>
        <w:rPr>
          <w:rStyle w:val="C3"/>
          <w:rtl w:val="0"/>
        </w:rPr>
      </w:pPr>
    </w:p>
    <w:p>
      <w:pPr>
        <w:pStyle w:val="P13"/>
        <w:framePr w:w="6658" w:h="480" w:hRule="exact" w:wrap="none" w:vAnchor="page" w:hAnchor="margin" w:x="71" w:y="14212"/>
        <w:rPr>
          <w:rStyle w:val="C11"/>
          <w:rtl w:val="0"/>
        </w:rPr>
      </w:pPr>
      <w:r>
        <w:rPr>
          <w:rStyle w:val="C11"/>
          <w:rtl w:val="0"/>
        </w:rPr>
        <w:t>a) Popsat rozdíly mezi jednotlivými způsoby obsluhy (restaurační, kavárenský, slavnostní)</w:t>
      </w:r>
    </w:p>
    <w:p>
      <w:pPr>
        <w:pStyle w:val="P28"/>
        <w:framePr w:w="3921" w:h="607" w:hRule="exact" w:wrap="none" w:vAnchor="page" w:hAnchor="margin" w:x="6800" w:y="14156"/>
        <w:rPr>
          <w:rStyle w:val="C3"/>
          <w:rtl w:val="0"/>
        </w:rPr>
      </w:pPr>
    </w:p>
    <w:p>
      <w:pPr>
        <w:pStyle w:val="P29"/>
        <w:framePr w:w="3839" w:h="480" w:hRule="exact" w:wrap="none" w:vAnchor="page" w:hAnchor="margin" w:x="6856" w:y="14212"/>
        <w:rPr>
          <w:rStyle w:val="C21"/>
          <w:rtl w:val="0"/>
        </w:rPr>
      </w:pPr>
      <w:r>
        <w:rPr>
          <w:rStyle w:val="C21"/>
          <w:rtl w:val="0"/>
        </w:rPr>
        <w:t>Ústní ověření</w:t>
      </w:r>
    </w:p>
    <w:p>
      <w:pPr>
        <w:pStyle w:val="P16"/>
        <w:framePr w:w="6710" w:h="607" w:hRule="exact" w:wrap="none" w:vAnchor="page" w:hAnchor="margin" w:x="45" w:y="14763"/>
        <w:rPr>
          <w:rStyle w:val="C3"/>
          <w:rtl w:val="0"/>
        </w:rPr>
      </w:pPr>
    </w:p>
    <w:p>
      <w:pPr>
        <w:pStyle w:val="P17"/>
        <w:framePr w:w="6658" w:h="480" w:hRule="exact" w:wrap="none" w:vAnchor="page" w:hAnchor="margin" w:x="71" w:y="14819"/>
        <w:rPr>
          <w:rStyle w:val="C13"/>
          <w:rtl w:val="0"/>
        </w:rPr>
      </w:pPr>
      <w:r>
        <w:rPr>
          <w:rStyle w:val="C13"/>
          <w:rtl w:val="0"/>
        </w:rPr>
        <w:t>b) Popsat druhy a základní členění gastronomických akcí (recepce, galavečeře, cocktail, brunch, raut atd.)</w:t>
      </w:r>
    </w:p>
    <w:p>
      <w:pPr>
        <w:pStyle w:val="P30"/>
        <w:framePr w:w="3921" w:h="607" w:hRule="exact" w:wrap="none" w:vAnchor="page" w:hAnchor="margin" w:x="6800" w:y="14763"/>
        <w:rPr>
          <w:rStyle w:val="C3"/>
          <w:rtl w:val="0"/>
        </w:rPr>
      </w:pPr>
    </w:p>
    <w:p>
      <w:pPr>
        <w:pStyle w:val="P31"/>
        <w:framePr w:w="3839" w:h="480" w:hRule="exact" w:wrap="none" w:vAnchor="page" w:hAnchor="margin" w:x="6856" w:y="14819"/>
        <w:rPr>
          <w:rStyle w:val="C22"/>
          <w:rtl w:val="0"/>
        </w:rPr>
      </w:pPr>
      <w:r>
        <w:rPr>
          <w:rStyle w:val="C22"/>
          <w:rtl w:val="0"/>
        </w:rPr>
        <w:t>Ústní ověření</w:t>
      </w:r>
    </w:p>
    <w:p>
      <w:pPr>
        <w:pStyle w:val="P32"/>
        <w:framePr w:w="10710" w:h="248" w:hRule="exact" w:wrap="none" w:vAnchor="page" w:hAnchor="margin" w:x="28" w:y="154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Složitá obsluha hostů, 17.8.2026 17:09:04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výzdoba tabulí a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dispoziční řešení a výzdobu podle charakteru příležitosti a způsobu obsluhy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Realizovat esteticky a nápaditě výzdobu prostor a tabulí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Připravit tabuli pro slavnostní stolování podle zadání s využitím příslušného inventáře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Podávání pokrmů a nápojů jednoduchou obsluhou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Obsluhovat hosty v souladu s pravidly techniky obsluhy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Použít vhodný inventář v souladu s jeho určením</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Komunikovat profesionálně s hostem (i v cizím jazyce)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Použít vhodná technologická zařízení pro konkrétní činnosti při obsluze</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Obsluha zařízení v odbytovém středisku</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Připravit technologická zařízení k provozu</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Použít vhodná technologická zařízení pro konkrétní činnosti při obsluze</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Obsluhovat technologická zařízení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Zabezpečit technologická zařízení po ukončení provozu</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Obsluha výčepních zařízení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Ošetřit výčepní zařízení v souladu s hygienickými a technologickými normami</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Obsluhovat výčepní zařízení a čepovat pivo</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w:t>
      </w:r>
    </w:p>
    <w:p>
      <w:pPr>
        <w:pStyle w:val="P32"/>
        <w:framePr w:w="10710" w:h="248" w:hRule="exact" w:wrap="none" w:vAnchor="page" w:hAnchor="margin" w:x="28" w:y="127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Složitá obsluha hostů, 17.8.2026 17:09:04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Podávání pokrmů a nápojů složitou obsluhou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menu pro slavnostní příležitost podle gastronomických pravidel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pracoviště pro složitou obsluhu, používat vhodný inventář</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Provádět servis pokrmů a nápojů formou složité obsluhy, dohotovování pokrmů před hostem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obsluhu při slavnostních příležitostech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Komunikovat s hostem (i v cizím jazyce) a dodržovat profesní etiku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Použít vhodná technologická zařízení pro konkrétní činnosti při obsluze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Výroba míchaných nápojů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Charakterizovat přípravu míchaných nápojů, používané suroviny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nebo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Zvolit vhodné suroviny v požadovaném množství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Připravit míchané nápoje podle receptury</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Použít adekvátní technologická zařízení a inventář</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Zajištění bezpečnosti hostů, BOZP, PO</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a) Dodržovat bezpečnostní pravidla spojená s ochranou majetku a zdraví hostů</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b) Dodržovat pravidla BOZP</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Ústní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c) Dodržovat pravidla požární ochrany</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Ústní ověření</w:t>
      </w:r>
    </w:p>
    <w:p>
      <w:pPr>
        <w:pStyle w:val="P32"/>
        <w:framePr w:w="10710" w:h="248" w:hRule="exact" w:wrap="none" w:vAnchor="page" w:hAnchor="margin" w:x="28" w:y="11164"/>
        <w:rPr>
          <w:rStyle w:val="C23"/>
          <w:rtl w:val="0"/>
        </w:rPr>
      </w:pPr>
      <w:r>
        <w:rPr>
          <w:rStyle w:val="C23"/>
          <w:rtl w:val="0"/>
        </w:rPr>
        <w:t>Je třeba splnit všechna kritéria.</w:t>
      </w:r>
    </w:p>
    <w:p>
      <w:pPr>
        <w:pStyle w:val="P23"/>
        <w:framePr w:w="10710" w:h="340" w:hRule="exact" w:wrap="none" w:vAnchor="page" w:hAnchor="margin" w:x="28" w:y="11600"/>
        <w:rPr>
          <w:rStyle w:val="C18"/>
          <w:rtl w:val="0"/>
        </w:rPr>
      </w:pPr>
      <w:r>
        <w:rPr>
          <w:rStyle w:val="C18"/>
          <w:rtl w:val="0"/>
        </w:rPr>
        <w:t>Organizování práce v provozu a při gastronomických akcích</w:t>
      </w:r>
    </w:p>
    <w:p>
      <w:pPr>
        <w:pStyle w:val="P24"/>
        <w:framePr w:w="6713" w:h="376" w:hRule="exact" w:wrap="none" w:vAnchor="page" w:hAnchor="margin" w:x="45" w:y="12039"/>
        <w:rPr>
          <w:rStyle w:val="C3"/>
          <w:rtl w:val="0"/>
        </w:rPr>
      </w:pPr>
    </w:p>
    <w:p>
      <w:pPr>
        <w:pStyle w:val="P25"/>
        <w:framePr w:w="6661" w:h="249" w:hRule="exact" w:wrap="none" w:vAnchor="page" w:hAnchor="margin" w:x="71" w:y="12110"/>
        <w:rPr>
          <w:rStyle w:val="C19"/>
          <w:rtl w:val="0"/>
        </w:rPr>
      </w:pPr>
      <w:r>
        <w:rPr>
          <w:rStyle w:val="C19"/>
          <w:rtl w:val="0"/>
        </w:rPr>
        <w:t>Kritéria hodnocení</w:t>
      </w:r>
    </w:p>
    <w:p>
      <w:pPr>
        <w:pStyle w:val="P26"/>
        <w:framePr w:w="3918" w:h="376" w:hRule="exact" w:wrap="none" w:vAnchor="page" w:hAnchor="margin" w:x="6803" w:y="12039"/>
        <w:rPr>
          <w:rStyle w:val="C3"/>
          <w:rtl w:val="0"/>
        </w:rPr>
      </w:pPr>
    </w:p>
    <w:p>
      <w:pPr>
        <w:pStyle w:val="P27"/>
        <w:framePr w:w="3836" w:h="249" w:hRule="exact" w:wrap="none" w:vAnchor="page" w:hAnchor="margin" w:x="6859" w:y="12110"/>
        <w:rPr>
          <w:rStyle w:val="C20"/>
          <w:rtl w:val="0"/>
        </w:rPr>
      </w:pPr>
      <w:r>
        <w:rPr>
          <w:rStyle w:val="C20"/>
          <w:rtl w:val="0"/>
        </w:rPr>
        <w:t>Způsoby ověření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a) Připravit pracoviště na provoz nebo na gastronomickou akci</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Praktické předvedení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b) Převzít úkoly podle pracovních plánů</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Praktické předvedení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c) Dodržet posloupnost prací a časový harmonogram</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w:t>
      </w:r>
    </w:p>
    <w:p>
      <w:pPr>
        <w:pStyle w:val="P16"/>
        <w:framePr w:w="6710" w:h="607" w:hRule="exact" w:wrap="none" w:vAnchor="page" w:hAnchor="margin" w:x="45" w:y="13544"/>
        <w:rPr>
          <w:rStyle w:val="C3"/>
          <w:rtl w:val="0"/>
        </w:rPr>
      </w:pPr>
    </w:p>
    <w:p>
      <w:pPr>
        <w:pStyle w:val="P17"/>
        <w:framePr w:w="6658" w:h="480" w:hRule="exact" w:wrap="none" w:vAnchor="page" w:hAnchor="margin" w:x="71" w:y="13600"/>
        <w:rPr>
          <w:rStyle w:val="C13"/>
          <w:rtl w:val="0"/>
        </w:rPr>
      </w:pPr>
      <w:r>
        <w:rPr>
          <w:rStyle w:val="C13"/>
          <w:rtl w:val="0"/>
        </w:rPr>
        <w:t>d) Zajistit zabezpečení inventáře po ukončení provozu nebo gastronomické akce</w:t>
      </w:r>
    </w:p>
    <w:p>
      <w:pPr>
        <w:pStyle w:val="P30"/>
        <w:framePr w:w="3921" w:h="607" w:hRule="exact" w:wrap="none" w:vAnchor="page" w:hAnchor="margin" w:x="6800" w:y="13544"/>
        <w:rPr>
          <w:rStyle w:val="C3"/>
          <w:rtl w:val="0"/>
        </w:rPr>
      </w:pPr>
    </w:p>
    <w:p>
      <w:pPr>
        <w:pStyle w:val="P31"/>
        <w:framePr w:w="3839" w:h="480" w:hRule="exact" w:wrap="none" w:vAnchor="page" w:hAnchor="margin" w:x="6856" w:y="13600"/>
        <w:rPr>
          <w:rStyle w:val="C22"/>
          <w:rtl w:val="0"/>
        </w:rPr>
      </w:pPr>
      <w:r>
        <w:rPr>
          <w:rStyle w:val="C22"/>
          <w:rtl w:val="0"/>
        </w:rPr>
        <w:t>Praktické předvedení</w:t>
      </w:r>
    </w:p>
    <w:p>
      <w:pPr>
        <w:pStyle w:val="P12"/>
        <w:framePr w:w="6710" w:h="607" w:hRule="exact" w:wrap="none" w:vAnchor="page" w:hAnchor="margin" w:x="45" w:y="14151"/>
        <w:rPr>
          <w:rStyle w:val="C3"/>
          <w:rtl w:val="0"/>
        </w:rPr>
      </w:pPr>
    </w:p>
    <w:p>
      <w:pPr>
        <w:pStyle w:val="P13"/>
        <w:framePr w:w="6658" w:h="480" w:hRule="exact" w:wrap="none" w:vAnchor="page" w:hAnchor="margin" w:x="71" w:y="14207"/>
        <w:rPr>
          <w:rStyle w:val="C11"/>
          <w:rtl w:val="0"/>
        </w:rPr>
      </w:pPr>
      <w:r>
        <w:rPr>
          <w:rStyle w:val="C11"/>
          <w:rtl w:val="0"/>
        </w:rPr>
        <w:t>e) Provést úklid pracoviště v souladu s hygienickými předpisy po ukončení provozu nebo gastronomické akce</w:t>
      </w:r>
    </w:p>
    <w:p>
      <w:pPr>
        <w:pStyle w:val="P28"/>
        <w:framePr w:w="3921" w:h="607" w:hRule="exact" w:wrap="none" w:vAnchor="page" w:hAnchor="margin" w:x="6800" w:y="14151"/>
        <w:rPr>
          <w:rStyle w:val="C3"/>
          <w:rtl w:val="0"/>
        </w:rPr>
      </w:pPr>
    </w:p>
    <w:p>
      <w:pPr>
        <w:pStyle w:val="P29"/>
        <w:framePr w:w="3839" w:h="480" w:hRule="exact" w:wrap="none" w:vAnchor="page" w:hAnchor="margin" w:x="6856" w:y="14207"/>
        <w:rPr>
          <w:rStyle w:val="C21"/>
          <w:rtl w:val="0"/>
        </w:rPr>
      </w:pPr>
      <w:r>
        <w:rPr>
          <w:rStyle w:val="C21"/>
          <w:rtl w:val="0"/>
        </w:rPr>
        <w:t>Praktické předvedení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Složitá obsluha hostů, 17.8.2026 17:09:04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Složitá obsluha hostů, 17.8.2026 17:09:04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http://katalog.nsp.cz/karta_tp.aspx?id_jp=162&amp;kod_sm1=18).</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bude provedeno v gastronomickém středisku při simulovaných nebo reálných akcích. Může se jednat o obsluhu při slavnostních příležitostech – banketech, koktejlech, rautech a dalších společenských příležitostech.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 dodržování pravidel obsluhy, ke kvalitě komunikace s hostem i k časovému hledisku. Praktické předvedení činností uchazeč doplní slovním vysvětlením. Bude provedena kontrola kvality vykonané práce.</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80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Složitá obsluha hostů, 17.8.2026 17:09:04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kuchař-číšník a střední vzdělání s maturitní zkouškou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gastronomie, hotelnictví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hotelnictví nebo gastronomie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a alespoň 5 let odborné praxe v řídících činnostech v oblasti gastronomie, hotelnictví nebo ve funkci učitele odborných předmětů,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Dílčí kvalifikace Složitá obsluha hostů a střední vzdělání s maturitní zkouškou a alespoň 5 let praxe v gastronomickém provozu nebo v úseku zahrnujícím pracoviště s činnostmi předmětné kvalifikace, z toho minimálně jeden rok v období posledních dvou let před podáním žádosti o autorizaci.</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719"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Restaurační prostory</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inventář a vybavení odbytového střediska</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kávovary, nápojové automaty, chladicí a čisticí zařízení</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a pokrmy podle zadání</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Složitá obsluha hostů, 17.8.2026 17:09:04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100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Složitá obsluha hostů, 17.8.2026 17:09:04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(AHR)</w:t>
      </w:r>
    </w:p>
    <w:p>
      <w:pPr>
        <w:pStyle w:val="P21"/>
        <w:framePr w:w="7654" w:h="331" w:hRule="exact" w:wrap="none" w:vAnchor="page" w:hAnchor="margin" w:x="28" w:y="15940"/>
        <w:rPr>
          <w:rStyle w:val="C16"/>
          <w:rtl w:val="0"/>
        </w:rPr>
      </w:pPr>
      <w:r>
        <w:rPr>
          <w:rStyle w:val="C16"/>
          <w:rtl w:val="0"/>
        </w:rPr>
        <w:t>Složitá obsluha hostů, 17.8.2026 17:09:04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