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F2EB94" Type="http://schemas.openxmlformats.org/officeDocument/2006/relationships/officeDocument" Target="/word/document.xml" /><Relationship Id="coreR29F2EB94" Type="http://schemas.openxmlformats.org/package/2006/relationships/metadata/core-properties" Target="/docProps/core.xml" /><Relationship Id="customR29F2EB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Složitá obsluha hostů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Rozlišení základních způsobů obsluhy a akcí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a výzdoba tabulí a prostor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zařízení v odbytovém středisku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míchaných nápojů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22.11.2011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28.9.2026 11:08:18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provedeno v gastronomickém středisku při simulovaných nebo reálných akcích. Může se jednat o obsluhu při slavnostních příležitostech – banketech, koktejlech, rautech a dalších společenských příležitostech.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 dodržování pravidel obsluhy, ke kvalitě komunikace s hostem i k časovému hledisku. Praktické předvedení činností uchazeč doplní slovním vysvětlením. Bude provedena kontrola kvality vykonané práce.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28.9.2026 11:08:18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28.9.2026 11:08:18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