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6C0393" Type="http://schemas.openxmlformats.org/officeDocument/2006/relationships/officeDocument" Target="/word/document.xml" /><Relationship Id="coreR586C0393" Type="http://schemas.openxmlformats.org/package/2006/relationships/metadata/core-properties" Target="/docProps/core.xml" /><Relationship Id="customR586C03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Číšník/servírka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Uvedení hostů, poskytnutí pomoci při výběru z jídelního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Inkasování plateb od hostů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podávání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Rozlišení základních způsobů obsluhy a akcí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a výzdoba tabulí a prostor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Obsluha zařízení v odbytovém středisku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výčepních zařízení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Podávání pokrmů a nápojů složitou obsluhou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Výroba míchaných nápojů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Organizování práce v provozu a při gastronomických akcích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30.08.2023 do: 29.07.2024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18:15:46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"https://nsp.cz/jednotka-prace/cisnik"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https://nsp.cz/jednotka-prace/cisnik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bude provedeno v gastronomickém středisku při simulovaných nebo reálných akcích. Může se jednat o obsluhu při slavnostních příležitostech – banketech, koktejlech, rautech a dalších společenských příležitostech.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 dodržování pravidel obsluhy, ke kvalitě komunikace s hostem i k časovému hledisku. Praktické předvedení činností uchazeč doplní slovním vysvětlením. Bude provedena kontrola kvality vykonané práce.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18:15:46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18:15:46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