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49897" Type="http://schemas.openxmlformats.org/officeDocument/2006/relationships/officeDocument" Target="/word/document.xml" /><Relationship Id="coreR25A49897" Type="http://schemas.openxmlformats.org/package/2006/relationships/metadata/core-properties" Target="/docProps/core.xml" /><Relationship Id="customR25A498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elektrokol (kód: 23-115-H)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 a elektrokol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typů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typů pohonů elektrokol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baterií elektrokol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snímačů elektrokol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řídící jednotky elektrokola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 xml:space="preserve">Montáž  elektropohonu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Charakteristika kabeláže elektropohonu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Servis mechanických komponentů elektrokola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Servis elektropohonu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 a elektrokol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zákonné vybavení jízdního kola předepsané pro jízdu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zákonné výkonové parametry a podmínky pro provoz elektrokola podle ČSN EN 15 194</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Charakterizovat záruční podmínky baterie a celého elektrokola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Orientovat se v základních zákonných hygienických, bezpečnostních a požárních předpisech pro provozování servisu jízdních kol a elektrokol</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způsob nakládání s druhotným a nebezpečným odpadem, specifikovat likvidaci elektrobaterií jízdních kol</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Charakterizovat význam ,,prohlášení o shodě", kdo ho vydává a na základě čeho, označování štítky</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Charakteristika typů jízdních kol</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a) Charakterizovat jednotlivé typy jízdních kol</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Ústní ověření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b) Popsat konstrukci a vybavení městského jízdního kola</w:t>
      </w:r>
    </w:p>
    <w:p>
      <w:pPr>
        <w:pStyle w:val="P30"/>
        <w:framePr w:w="3921" w:h="376" w:hRule="exact" w:wrap="none" w:vAnchor="page" w:hAnchor="margin" w:x="6800" w:y="9892"/>
        <w:rPr>
          <w:rStyle w:val="C3"/>
          <w:rtl w:val="0"/>
        </w:rPr>
      </w:pPr>
    </w:p>
    <w:p>
      <w:pPr>
        <w:pStyle w:val="P31"/>
        <w:framePr w:w="3839" w:h="249" w:hRule="exact" w:wrap="none" w:vAnchor="page" w:hAnchor="margin" w:x="6856" w:y="9948"/>
        <w:rPr>
          <w:rStyle w:val="C22"/>
          <w:rtl w:val="0"/>
        </w:rPr>
      </w:pPr>
      <w:r>
        <w:rPr>
          <w:rStyle w:val="C22"/>
          <w:rtl w:val="0"/>
        </w:rPr>
        <w:t>Ústní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c) Popsat konstrukci a vybavení jízdního kola trekking</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Ústní ověření</w:t>
      </w:r>
    </w:p>
    <w:p>
      <w:pPr>
        <w:pStyle w:val="P16"/>
        <w:framePr w:w="6710" w:h="376" w:hRule="exact" w:wrap="none" w:vAnchor="page" w:hAnchor="margin" w:x="45" w:y="10645"/>
        <w:rPr>
          <w:rStyle w:val="C3"/>
          <w:rtl w:val="0"/>
        </w:rPr>
      </w:pPr>
    </w:p>
    <w:p>
      <w:pPr>
        <w:pStyle w:val="P17"/>
        <w:framePr w:w="6658" w:h="249" w:hRule="exact" w:wrap="none" w:vAnchor="page" w:hAnchor="margin" w:x="71" w:y="10701"/>
        <w:rPr>
          <w:rStyle w:val="C13"/>
          <w:rtl w:val="0"/>
        </w:rPr>
      </w:pPr>
      <w:r>
        <w:rPr>
          <w:rStyle w:val="C13"/>
          <w:rtl w:val="0"/>
        </w:rPr>
        <w:t>d) Popsat konstrukci a vybavení celoodpruženého horského kola</w:t>
      </w:r>
    </w:p>
    <w:p>
      <w:pPr>
        <w:pStyle w:val="P30"/>
        <w:framePr w:w="3921" w:h="376" w:hRule="exact" w:wrap="none" w:vAnchor="page" w:hAnchor="margin" w:x="6800" w:y="10645"/>
        <w:rPr>
          <w:rStyle w:val="C3"/>
          <w:rtl w:val="0"/>
        </w:rPr>
      </w:pPr>
    </w:p>
    <w:p>
      <w:pPr>
        <w:pStyle w:val="P31"/>
        <w:framePr w:w="3839" w:h="249" w:hRule="exact" w:wrap="none" w:vAnchor="page" w:hAnchor="margin" w:x="6856" w:y="10701"/>
        <w:rPr>
          <w:rStyle w:val="C22"/>
          <w:rtl w:val="0"/>
        </w:rPr>
      </w:pPr>
      <w:r>
        <w:rPr>
          <w:rStyle w:val="C22"/>
          <w:rtl w:val="0"/>
        </w:rPr>
        <w:t>Ústní ověření</w:t>
      </w:r>
    </w:p>
    <w:p>
      <w:pPr>
        <w:pStyle w:val="P12"/>
        <w:framePr w:w="6710" w:h="376" w:hRule="exact" w:wrap="none" w:vAnchor="page" w:hAnchor="margin" w:x="45" w:y="11021"/>
        <w:rPr>
          <w:rStyle w:val="C3"/>
          <w:rtl w:val="0"/>
        </w:rPr>
      </w:pPr>
    </w:p>
    <w:p>
      <w:pPr>
        <w:pStyle w:val="P13"/>
        <w:framePr w:w="6658" w:h="249" w:hRule="exact" w:wrap="none" w:vAnchor="page" w:hAnchor="margin" w:x="71" w:y="11077"/>
        <w:rPr>
          <w:rStyle w:val="C11"/>
          <w:rtl w:val="0"/>
        </w:rPr>
      </w:pPr>
      <w:r>
        <w:rPr>
          <w:rStyle w:val="C11"/>
          <w:rtl w:val="0"/>
        </w:rPr>
        <w:t>e) Popsat konstrukci a vybavení skládacího jízdního kola</w:t>
      </w:r>
    </w:p>
    <w:p>
      <w:pPr>
        <w:pStyle w:val="P28"/>
        <w:framePr w:w="3921" w:h="376" w:hRule="exact" w:wrap="none" w:vAnchor="page" w:hAnchor="margin" w:x="6800" w:y="11021"/>
        <w:rPr>
          <w:rStyle w:val="C3"/>
          <w:rtl w:val="0"/>
        </w:rPr>
      </w:pPr>
    </w:p>
    <w:p>
      <w:pPr>
        <w:pStyle w:val="P29"/>
        <w:framePr w:w="3839" w:h="249" w:hRule="exact" w:wrap="none" w:vAnchor="page" w:hAnchor="margin" w:x="6856" w:y="11077"/>
        <w:rPr>
          <w:rStyle w:val="C21"/>
          <w:rtl w:val="0"/>
        </w:rPr>
      </w:pPr>
      <w:r>
        <w:rPr>
          <w:rStyle w:val="C21"/>
          <w:rtl w:val="0"/>
        </w:rPr>
        <w:t>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340" w:hRule="exact" w:wrap="none" w:vAnchor="page" w:hAnchor="margin" w:x="28" w:y="11946"/>
        <w:rPr>
          <w:rStyle w:val="C18"/>
          <w:rtl w:val="0"/>
        </w:rPr>
      </w:pPr>
      <w:r>
        <w:rPr>
          <w:rStyle w:val="C18"/>
          <w:rtl w:val="0"/>
        </w:rPr>
        <w:t>Charakteristika elektrických veličin</w:t>
      </w:r>
    </w:p>
    <w:p>
      <w:pPr>
        <w:pStyle w:val="P24"/>
        <w:framePr w:w="6713" w:h="376" w:hRule="exact" w:wrap="none" w:vAnchor="page" w:hAnchor="margin" w:x="45" w:y="12386"/>
        <w:rPr>
          <w:rStyle w:val="C3"/>
          <w:rtl w:val="0"/>
        </w:rPr>
      </w:pPr>
    </w:p>
    <w:p>
      <w:pPr>
        <w:pStyle w:val="P25"/>
        <w:framePr w:w="6661" w:h="249" w:hRule="exact" w:wrap="none" w:vAnchor="page" w:hAnchor="margin" w:x="71" w:y="12457"/>
        <w:rPr>
          <w:rStyle w:val="C19"/>
          <w:rtl w:val="0"/>
        </w:rPr>
      </w:pPr>
      <w:r>
        <w:rPr>
          <w:rStyle w:val="C19"/>
          <w:rtl w:val="0"/>
        </w:rPr>
        <w:t>Kritéria hodnocení</w:t>
      </w:r>
    </w:p>
    <w:p>
      <w:pPr>
        <w:pStyle w:val="P26"/>
        <w:framePr w:w="3918" w:h="376" w:hRule="exact" w:wrap="none" w:vAnchor="page" w:hAnchor="margin" w:x="6803" w:y="12386"/>
        <w:rPr>
          <w:rStyle w:val="C3"/>
          <w:rtl w:val="0"/>
        </w:rPr>
      </w:pPr>
    </w:p>
    <w:p>
      <w:pPr>
        <w:pStyle w:val="P27"/>
        <w:framePr w:w="3836" w:h="249" w:hRule="exact" w:wrap="none" w:vAnchor="page" w:hAnchor="margin" w:x="6859" w:y="12457"/>
        <w:rPr>
          <w:rStyle w:val="C20"/>
          <w:rtl w:val="0"/>
        </w:rPr>
      </w:pPr>
      <w:r>
        <w:rPr>
          <w:rStyle w:val="C20"/>
          <w:rtl w:val="0"/>
        </w:rPr>
        <w:t>Způsoby ověření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 xml:space="preserve">a) Charakterizovat  elektrické jednotky V, W, A, Ah, Wh</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b) Charakterizovat Ohmův zákon</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Písemné ověření</w:t>
      </w:r>
    </w:p>
    <w:p>
      <w:pPr>
        <w:pStyle w:val="P12"/>
        <w:framePr w:w="6710" w:h="376" w:hRule="exact" w:wrap="none" w:vAnchor="page" w:hAnchor="margin" w:x="45" w:y="13514"/>
        <w:rPr>
          <w:rStyle w:val="C3"/>
          <w:rtl w:val="0"/>
        </w:rPr>
      </w:pPr>
    </w:p>
    <w:p>
      <w:pPr>
        <w:pStyle w:val="P13"/>
        <w:framePr w:w="6658" w:h="249" w:hRule="exact" w:wrap="none" w:vAnchor="page" w:hAnchor="margin" w:x="71" w:y="13570"/>
        <w:rPr>
          <w:rStyle w:val="C11"/>
          <w:rtl w:val="0"/>
        </w:rPr>
      </w:pPr>
      <w:r>
        <w:rPr>
          <w:rStyle w:val="C11"/>
          <w:rtl w:val="0"/>
        </w:rPr>
        <w:t>c) Měřit elektrické veličiny multimetrem</w:t>
      </w:r>
    </w:p>
    <w:p>
      <w:pPr>
        <w:pStyle w:val="P28"/>
        <w:framePr w:w="3921" w:h="376" w:hRule="exact" w:wrap="none" w:vAnchor="page" w:hAnchor="margin" w:x="6800" w:y="13514"/>
        <w:rPr>
          <w:rStyle w:val="C3"/>
          <w:rtl w:val="0"/>
        </w:rPr>
      </w:pPr>
    </w:p>
    <w:p>
      <w:pPr>
        <w:pStyle w:val="P29"/>
        <w:framePr w:w="3839" w:h="249" w:hRule="exact" w:wrap="none" w:vAnchor="page" w:hAnchor="margin" w:x="6856" w:y="1357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 xml:space="preserve">d) Charakterizovat  rozsah napětí baterie</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12"/>
        <w:framePr w:w="6710" w:h="376" w:hRule="exact" w:wrap="none" w:vAnchor="page" w:hAnchor="margin" w:x="45" w:y="14267"/>
        <w:rPr>
          <w:rStyle w:val="C3"/>
          <w:rtl w:val="0"/>
        </w:rPr>
      </w:pPr>
    </w:p>
    <w:p>
      <w:pPr>
        <w:pStyle w:val="P13"/>
        <w:framePr w:w="6658" w:h="249" w:hRule="exact" w:wrap="none" w:vAnchor="page" w:hAnchor="margin" w:x="71" w:y="14323"/>
        <w:rPr>
          <w:rStyle w:val="C11"/>
          <w:rtl w:val="0"/>
        </w:rPr>
      </w:pPr>
      <w:r>
        <w:rPr>
          <w:rStyle w:val="C11"/>
          <w:rtl w:val="0"/>
        </w:rPr>
        <w:t>e) Charakterizovat přechodový odpor</w:t>
      </w:r>
    </w:p>
    <w:p>
      <w:pPr>
        <w:pStyle w:val="P28"/>
        <w:framePr w:w="3921" w:h="376" w:hRule="exact" w:wrap="none" w:vAnchor="page" w:hAnchor="margin" w:x="6800" w:y="14267"/>
        <w:rPr>
          <w:rStyle w:val="C3"/>
          <w:rtl w:val="0"/>
        </w:rPr>
      </w:pPr>
    </w:p>
    <w:p>
      <w:pPr>
        <w:pStyle w:val="P29"/>
        <w:framePr w:w="3839" w:h="249" w:hRule="exact" w:wrap="none" w:vAnchor="page" w:hAnchor="margin" w:x="6856" w:y="14323"/>
        <w:rPr>
          <w:rStyle w:val="C21"/>
          <w:rtl w:val="0"/>
        </w:rPr>
      </w:pPr>
      <w:r>
        <w:rPr>
          <w:rStyle w:val="C21"/>
          <w:rtl w:val="0"/>
        </w:rPr>
        <w:t>Ústní ověření</w:t>
      </w:r>
    </w:p>
    <w:p>
      <w:pPr>
        <w:pStyle w:val="P16"/>
        <w:framePr w:w="6710" w:h="376" w:hRule="exact" w:wrap="none" w:vAnchor="page" w:hAnchor="margin" w:x="45" w:y="14643"/>
        <w:rPr>
          <w:rStyle w:val="C3"/>
          <w:rtl w:val="0"/>
        </w:rPr>
      </w:pPr>
    </w:p>
    <w:p>
      <w:pPr>
        <w:pStyle w:val="P17"/>
        <w:framePr w:w="6658" w:h="249" w:hRule="exact" w:wrap="none" w:vAnchor="page" w:hAnchor="margin" w:x="71" w:y="14699"/>
        <w:rPr>
          <w:rStyle w:val="C13"/>
          <w:rtl w:val="0"/>
        </w:rPr>
      </w:pPr>
      <w:r>
        <w:rPr>
          <w:rStyle w:val="C13"/>
          <w:rtl w:val="0"/>
        </w:rPr>
        <w:t>f) Vypočítat kapacitu baterie podle zadání</w:t>
      </w:r>
    </w:p>
    <w:p>
      <w:pPr>
        <w:pStyle w:val="P30"/>
        <w:framePr w:w="3921" w:h="376" w:hRule="exact" w:wrap="none" w:vAnchor="page" w:hAnchor="margin" w:x="6800" w:y="14643"/>
        <w:rPr>
          <w:rStyle w:val="C3"/>
          <w:rtl w:val="0"/>
        </w:rPr>
      </w:pPr>
    </w:p>
    <w:p>
      <w:pPr>
        <w:pStyle w:val="P31"/>
        <w:framePr w:w="3839" w:h="249" w:hRule="exact" w:wrap="none" w:vAnchor="page" w:hAnchor="margin" w:x="6856" w:y="14699"/>
        <w:rPr>
          <w:rStyle w:val="C22"/>
          <w:rtl w:val="0"/>
        </w:rPr>
      </w:pPr>
      <w:r>
        <w:rPr>
          <w:rStyle w:val="C22"/>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typů pohonů elektrokol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pohonů podle jejich umístění, jejich efektivitu,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 xml:space="preserve">b) Charakterizovat  typy elektromotorů používaných u elektrokol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Charakterizovat  vliv elektropohonu na zatížení konstrukčních částí podle umístění motoru a baterie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efekt rekuperace u přímých motorů, její výhody a nevýhody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Charakteristika baterií elektrokol</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Charakterizovat možnosti umístění baterie na elektrokole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Charakterizovat rozdíly mezi Li-lon, Li-Pol, Pb a NiMh bateriemi, jejich výhody a nevýhody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Charakterizovat zapojení článků baterie, sériové a paralelní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 xml:space="preserve">d) Charakterizovat a provést kontrolu napětí  baterie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Charakterizovat a provést kontrolu pojistek</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a provést kontrolu korektního výstupního napětí nabíječky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g) Charakterizovat bezpečnostní předpisy pro nabíjení, používání, skladování a transportu baterií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h) Charakterizovat význam používání originálních nabíječek, vliv na baterii</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i) Vysvětlit význam samovybíjení,vybíjecího a nabíjecího proudu na kapacitu a životnost článků</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j) Charakterizovat vliv rychlonabíjení a přetěžování na životnost baterie</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k) Charakterizovat definici cyklu, vliv vybalancování článků v baterii</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l) Charakterizovat význam BMS, jeho vliv na bezpečnost a životnost baterie</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Charakteristika snímačů elektrokol</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a) Charakterizovat snímač otáček</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Ústní ověření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b) Charekterizovat torzní snímač síly šlapání (tahu řetězu)</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Ústní ověření</w:t>
      </w:r>
    </w:p>
    <w:p>
      <w:pPr>
        <w:pStyle w:val="P12"/>
        <w:framePr w:w="6710" w:h="376" w:hRule="exact" w:wrap="none" w:vAnchor="page" w:hAnchor="margin" w:x="45" w:y="13855"/>
        <w:rPr>
          <w:rStyle w:val="C3"/>
          <w:rtl w:val="0"/>
        </w:rPr>
      </w:pPr>
    </w:p>
    <w:p>
      <w:pPr>
        <w:pStyle w:val="P13"/>
        <w:framePr w:w="6658" w:h="249" w:hRule="exact" w:wrap="none" w:vAnchor="page" w:hAnchor="margin" w:x="71" w:y="13911"/>
        <w:rPr>
          <w:rStyle w:val="C11"/>
          <w:rtl w:val="0"/>
        </w:rPr>
      </w:pPr>
      <w:r>
        <w:rPr>
          <w:rStyle w:val="C11"/>
          <w:rtl w:val="0"/>
        </w:rPr>
        <w:t>c) Charakterizovat kombinovaný snímač otáček a tahu ve středovém složení</w:t>
      </w:r>
    </w:p>
    <w:p>
      <w:pPr>
        <w:pStyle w:val="P28"/>
        <w:framePr w:w="3921" w:h="376" w:hRule="exact" w:wrap="none" w:vAnchor="page" w:hAnchor="margin" w:x="6800" w:y="13855"/>
        <w:rPr>
          <w:rStyle w:val="C3"/>
          <w:rtl w:val="0"/>
        </w:rPr>
      </w:pPr>
    </w:p>
    <w:p>
      <w:pPr>
        <w:pStyle w:val="P29"/>
        <w:framePr w:w="3839" w:h="249" w:hRule="exact" w:wrap="none" w:vAnchor="page" w:hAnchor="margin" w:x="6856" w:y="13911"/>
        <w:rPr>
          <w:rStyle w:val="C21"/>
          <w:rtl w:val="0"/>
        </w:rPr>
      </w:pPr>
      <w:r>
        <w:rPr>
          <w:rStyle w:val="C21"/>
          <w:rtl w:val="0"/>
        </w:rPr>
        <w:t>Ústní ověření</w:t>
      </w:r>
    </w:p>
    <w:p>
      <w:pPr>
        <w:pStyle w:val="P16"/>
        <w:framePr w:w="6710" w:h="376" w:hRule="exact" w:wrap="none" w:vAnchor="page" w:hAnchor="margin" w:x="45" w:y="14231"/>
        <w:rPr>
          <w:rStyle w:val="C3"/>
          <w:rtl w:val="0"/>
        </w:rPr>
      </w:pPr>
    </w:p>
    <w:p>
      <w:pPr>
        <w:pStyle w:val="P17"/>
        <w:framePr w:w="6658" w:h="249" w:hRule="exact" w:wrap="none" w:vAnchor="page" w:hAnchor="margin" w:x="71" w:y="14287"/>
        <w:rPr>
          <w:rStyle w:val="C13"/>
          <w:rtl w:val="0"/>
        </w:rPr>
      </w:pPr>
      <w:r>
        <w:rPr>
          <w:rStyle w:val="C13"/>
          <w:rtl w:val="0"/>
        </w:rPr>
        <w:t>d) Charakterizovat přímou návaznost snímačů na software řídicí jednotky</w:t>
      </w:r>
    </w:p>
    <w:p>
      <w:pPr>
        <w:pStyle w:val="P30"/>
        <w:framePr w:w="3921" w:h="376" w:hRule="exact" w:wrap="none" w:vAnchor="page" w:hAnchor="margin" w:x="6800" w:y="14231"/>
        <w:rPr>
          <w:rStyle w:val="C3"/>
          <w:rtl w:val="0"/>
        </w:rPr>
      </w:pPr>
    </w:p>
    <w:p>
      <w:pPr>
        <w:pStyle w:val="P31"/>
        <w:framePr w:w="3839" w:h="249" w:hRule="exact" w:wrap="none" w:vAnchor="page" w:hAnchor="margin" w:x="6856" w:y="14287"/>
        <w:rPr>
          <w:rStyle w:val="C22"/>
          <w:rtl w:val="0"/>
        </w:rPr>
      </w:pPr>
      <w:r>
        <w:rPr>
          <w:rStyle w:val="C22"/>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řídící jednotky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a prověřit funkci a umístění řídicí jednotky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a zkontrolovat zapojení a funkci konektorů řídicí jednotky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aktualizace software, jeho nastavení, podle možností výrobce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a zkontrolovat funkci spínače brzd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 xml:space="preserve">Montáž  elektropohonu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Namontovat komponenty elektropohonu na jízdní kolo podle manuálu výrobce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elektrického zapojení komponentů pohonného systému podle manuálu výrobce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kontrolu nastavení elektropohonu podle manuálu výrobce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kontrolu funkce elektropohonu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Charakteristika kabeláže elektropohonu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Charakterizovat negativní dopad přechodového odporu a oxidace v kontaktech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Charakterizovat možné závady a provést opravu kabelů (propojení, izolace, krimpování konektorů)</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základní dílenské a materiální vybavení pro servis kabeláže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Charakterizovat a prověřit bezpečné umístění a uchycení kabeláže na rámu a jejich ochranu při transportu elektrokol</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Charakterizovat a prověřit zabezpečení kabeláže proti vniknutí vody a mechanickému poškození (záruka)</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Servis mechanických komponentů elektrokola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význam a intervaly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pracovní postup a výčet úkonů kompletní servisní prohlídky komponentů elektrokola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výměnu pláště zadního kola s elektromotorem v náboji podle zadání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výměnu brzdových gumiček, lanka a bowdenu u přední ráfkové ,,V"brzdy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kontrolu opotřebení řetězu a jeho výměnu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Provést kontrolu opotřebení převodových pastorků a vyměnit kazetu podle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Provést vycentrování zadního kola s výměnou paprsku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Provést výměnu brzdových destiček a brzdového kotouče u hydraulické brzdy</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Popsat způsoby a prostředky k čištění a mazání mechanických komponentů elektrokola</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ověření</w:t>
      </w:r>
    </w:p>
    <w:p>
      <w:pPr>
        <w:pStyle w:val="P12"/>
        <w:framePr w:w="6710" w:h="607" w:hRule="exact" w:wrap="none" w:vAnchor="page" w:hAnchor="margin" w:x="45" w:y="8346"/>
        <w:rPr>
          <w:rStyle w:val="C3"/>
          <w:rtl w:val="0"/>
        </w:rPr>
      </w:pPr>
    </w:p>
    <w:p>
      <w:pPr>
        <w:pStyle w:val="P13"/>
        <w:framePr w:w="6658" w:h="480" w:hRule="exact" w:wrap="none" w:vAnchor="page" w:hAnchor="margin" w:x="71" w:y="8402"/>
        <w:rPr>
          <w:rStyle w:val="C11"/>
          <w:rtl w:val="0"/>
        </w:rPr>
      </w:pPr>
      <w:r>
        <w:rPr>
          <w:rStyle w:val="C11"/>
          <w:rtl w:val="0"/>
        </w:rPr>
        <w:t>k) Charakterizovat základní dílenské vybavení, nářadí a měřicí přístroje pro servis elektrokol</w:t>
      </w:r>
    </w:p>
    <w:p>
      <w:pPr>
        <w:pStyle w:val="P28"/>
        <w:framePr w:w="3921" w:h="607" w:hRule="exact" w:wrap="none" w:vAnchor="page" w:hAnchor="margin" w:x="6800" w:y="8346"/>
        <w:rPr>
          <w:rStyle w:val="C3"/>
          <w:rtl w:val="0"/>
        </w:rPr>
      </w:pPr>
    </w:p>
    <w:p>
      <w:pPr>
        <w:pStyle w:val="P29"/>
        <w:framePr w:w="3839" w:h="480" w:hRule="exact" w:wrap="none" w:vAnchor="page" w:hAnchor="margin" w:x="6856" w:y="8402"/>
        <w:rPr>
          <w:rStyle w:val="C21"/>
          <w:rtl w:val="0"/>
        </w:rPr>
      </w:pPr>
      <w:r>
        <w:rPr>
          <w:rStyle w:val="C21"/>
          <w:rtl w:val="0"/>
        </w:rPr>
        <w:t>Ústní ověření</w:t>
      </w:r>
    </w:p>
    <w:p>
      <w:pPr>
        <w:pStyle w:val="P16"/>
        <w:framePr w:w="6710" w:h="376" w:hRule="exact" w:wrap="none" w:vAnchor="page" w:hAnchor="margin" w:x="45" w:y="8953"/>
        <w:rPr>
          <w:rStyle w:val="C3"/>
          <w:rtl w:val="0"/>
        </w:rPr>
      </w:pPr>
    </w:p>
    <w:p>
      <w:pPr>
        <w:pStyle w:val="P17"/>
        <w:framePr w:w="6658" w:h="249" w:hRule="exact" w:wrap="none" w:vAnchor="page" w:hAnchor="margin" w:x="71" w:y="9009"/>
        <w:rPr>
          <w:rStyle w:val="C13"/>
          <w:rtl w:val="0"/>
        </w:rPr>
      </w:pPr>
      <w:r>
        <w:rPr>
          <w:rStyle w:val="C13"/>
          <w:rtl w:val="0"/>
        </w:rPr>
        <w:t xml:space="preserve">l) Charakterizovat  kontrolu a seřízení hlavového složení</w:t>
      </w:r>
    </w:p>
    <w:p>
      <w:pPr>
        <w:pStyle w:val="P30"/>
        <w:framePr w:w="3921" w:h="376" w:hRule="exact" w:wrap="none" w:vAnchor="page" w:hAnchor="margin" w:x="6800" w:y="8953"/>
        <w:rPr>
          <w:rStyle w:val="C3"/>
          <w:rtl w:val="0"/>
        </w:rPr>
      </w:pPr>
    </w:p>
    <w:p>
      <w:pPr>
        <w:pStyle w:val="P31"/>
        <w:framePr w:w="3839" w:h="249"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Servis elektropohonu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a) Charakterizovat význam a postup pravidelné prohlídky elektropohonu</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Charakterizovat diagnostiku závad elektropohonu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Nalézt a odstranit závady elektropohonu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Popsat mytí a čištění součástí elektropohonu, kontaktů a jejich ošetřování</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Ústní ověření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Provést přehrání software, diagnostiku a instalaci ovlačů na PC</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Praktické předvedení</w:t>
      </w:r>
    </w:p>
    <w:p>
      <w:pPr>
        <w:pStyle w:val="P32"/>
        <w:framePr w:w="10710" w:h="248" w:hRule="exact" w:wrap="none" w:vAnchor="page" w:hAnchor="margin" w:x="28" w:y="12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musí být zaměřené na dodržování technologických postupů montážních a servisních prací, na zručnosti provádění úkonů a celkovou výslednou kvalitu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technické dokumentaci a celkové problematice elektrokol</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znalosti a dodržení technologických postupů - kvalita provedených praktických prací, jejich technologické návaznosti na funkci a bezpečnost elektrokola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ověřování praktickým předvedením je třeba přihlížet k orientaci na pracovišti, volbě nářadí a přípravků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přihlížet ke kvalitě provedené práce, časovému hledisku a dodržování bezpečnostních a hygienických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kompetencí: Orientace v základních normách a předpisech v oboru jízdních kol a elektrokol; Charakteristika typů jízdních kol; Charakteristika typů pohonů elektrokol; Charekteristika baterií elektrokol; Charakteristika snímačů elektrokol; Charakteristika řídicí jednotky elektrokola; Charakteristika elektropohonu elektrokola; Charakteristika kabeláže elektropohonu; Servis mechanických komponentů elektrokol; servis elektropohu, předloží autorizovaná osoba uchazeči konkrétní komponenty a součásti jízdních kol, pro písemné a ústní ověřování je možné předložit jejich obrazové předlohy.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strojírenském nebo elektro s praxí 5 let na pozici vedoucí výroby nebo mechanik servisu elektrokol, 6 let na pozici vedoucí výroby nebo mechanik servisu jízdních kol.</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oboru strojírenském nebo elektro s praxí 5 let na pozici vedoucí výroby nebo mechanik elektrokol, 5 let na pozici vedoucí výroby nebo servisu jízdních kol.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 profesní kvalifikace 23-115-H mechanik elektrokol a minimálně 5 let praxe na pozici vedoucí výroby nebo mechanik elektrokol.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praxi musí žadatel o autorizaci splňovat nejméně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Právní předpisy a normy: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15532 Jízdní kola - Terminologie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6692 Značení dílů jízdních kol</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4045 Zvláštní závity pro jízdní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15194 Zákonné podmínky pro provoz elektrokola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Chemický zákon 350/2011 Sb.,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341/2002 Sb., o schvalování technické způsobilosti a o technických podmínkách provozu vozidel na pozemních komunikacích ve znění pozdějších předpisů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a návody pro montáž všech komponentů použitých pro praktické předvedení úkonů dle jednotlivých kritérií konkrétního zadání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Obrazové předlohy</w:t>
      </w:r>
      <w:r>
        <w:rPr>
          <w:rFonts w:ascii="Arial" w:cs="Arial" w:hAnsi="Arial" w:eastAsia="Arial"/>
          <w:b w:val="0"/>
          <w:i w:val="0"/>
          <w:caps w:val="0"/>
          <w:strike w:val="0"/>
          <w:noProof w:val="0"/>
          <w:vanish w:val="0"/>
          <w:color w:val="auto"/>
          <w:sz w:val="20"/>
          <w:u w:val="none"/>
          <w:shd w:val="clear" w:color="auto" w:fill="auto"/>
          <w:vertAlign w:val="baseline"/>
          <w:lang/>
        </w:rPr>
        <w:t xml:space="preserve"> (mohou být nahrazeny reálnými komponenty): běžných typů elektrokol s umístěním motoru v předním kole, středovém složení a zadním kole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různé modely elektrokol podle umístění baterií, na spodní rámové trubce, na nosiči ,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Vzorky kol a komponentů: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elektrokola s umístěním motoru v předním kole, středovém složení a zadním kole. Elektrokola musí obsahovat konstrukční typy kola s nízkým nástupem, s pánským rámem a MTB hardtailovým rámem. Kompletní elektropohon (sada) vhodný pro montáž na běžné jízdní kolo. Kompletní jízdní kolo vhodné pro ukázkovou montáž sady s elektropohonem</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baterií podle jejich umístění na rámu: na spodní rámové trubce, na nosiči, na sedlové trubce a integrované včetně nabíječek</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Ráfek 26 nebo 28", odpovídající plát a duše, zadní náboj s motorem, paprsky, odpovídající počet a délka paprsků včetně niplů pro zapletení zadního kola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Pláště, duše, pásky a ráfky (běžné typy a rozměry)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akušroubovák,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pro běžný servis a montáž jízdního kola (kónusové, na závitová hlavová složení, na středová složení, centrovací, pedálové, na matice převodníků, na ventilky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 montážní páky na pláště…)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Pumpička na odpružené vidlice a tlumiče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(sada stahováků na demontáž volnoběžných pastorků, sada stahováků na demontáž kazetových pastorků, nýtovač řetězu vč. 11-speed, kleště na řetězy s rychlospojkou…)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kabelové pásky…)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měrky opotřebení řetězu a pastorku, měrka BCD, měrka délky paprsků, tenzometr na kontrolu napnutí paprsků, měrka centrovací, sada momentových klíčů včetně bitů, vodováha, měrka rámu, centrovací vidlice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multimetr</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Prostředky OOP:</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čisticí prostředky (rukavice pryžové, jednorázové dílenské utěrky…)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REPRO,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CYCLESTAR, s. r. o.</w:t>
      </w:r>
    </w:p>
    <w:p>
      <w:pPr>
        <w:pStyle w:val="P21"/>
        <w:framePr w:w="7654" w:h="331" w:hRule="exact" w:wrap="none" w:vAnchor="page" w:hAnchor="margin" w:x="28" w:y="15940"/>
        <w:rPr>
          <w:rStyle w:val="C16"/>
          <w:rtl w:val="0"/>
        </w:rPr>
      </w:pPr>
      <w:r>
        <w:rPr>
          <w:rStyle w:val="C16"/>
          <w:rtl w:val="0"/>
        </w:rPr>
        <w:t>Mechanik elektrokol, 28.9.2026 14:46:01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B9C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DF91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