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03CB0F" Type="http://schemas.openxmlformats.org/officeDocument/2006/relationships/officeDocument" Target="/word/document.xml" /><Relationship Id="coreRF03CB0F" Type="http://schemas.openxmlformats.org/package/2006/relationships/metadata/core-properties" Target="/docProps/core.xml" /><Relationship Id="customRF03CB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 a elektrokol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typů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Charakteristika typů pohonů elektrokol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Charakteristika baterií elektrokol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snímačů elektrokol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řídící jednotky elektrokola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Montáž  elektropohonu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Charakteristika kabeláže elektropohonu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Servis mechanických komponentů elektrokola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Servis elektropohonu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28.9.2026 14:46:00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musí být zaměřené na dodržování technologických postupů montážních a servisních prací, na zručnosti provádění úkonů a celkovou výslednou kvalitu práce.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orientace v technické dokumentaci a celkové problematice elektrokol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znalosti a dodržení technologických postupů - kvalita provedených praktických prací, jejich technologické návaznosti na funkci a bezpečnost elektrokola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 ověřování praktickým předvedením je třeba přihlížet k orientaci na pracovišti, volbě nářadí a přípravků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kompetencí: Orientace v základních normách a předpisech v oboru jízdních kol a elektrokol; Charakteristika typů jízdních kol; Charakteristika typů pohonů elektrokol; Charekteristika baterií elektrokol; Charakteristika snímačů elektrokol; Charakteristika řídicí jednotky elektrokola; Charakteristika elektropohonu elektrokola; Charakteristika kabeláže elektropohonu; Servis mechanických komponentů elektrokol; servis elektropohu, předloží autorizovaná osoba uchazeči konkrétní komponenty a součásti jízdních kol, pro písemné a ústní ověřování je možné předložit jejich obrazové předlohy.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28.9.2026 14:46:00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ekolo.cz,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REPRO,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CYCLESTAR,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28.9.2026 14:46:00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