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459C68" Type="http://schemas.openxmlformats.org/officeDocument/2006/relationships/officeDocument" Target="/word/document.xml" /><Relationship Id="coreRE459C68" Type="http://schemas.openxmlformats.org/package/2006/relationships/metadata/core-properties" Target="/docProps/core.xml" /><Relationship Id="customRE459C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7084"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 elektrokol + střední vzdělání s maturitní zkouškou a minimálně 5 let odborné praxe v oblasti mechanik servisu jízdních kol nebo mechanik elektrokol.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18.10.2026 18:30:32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83B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5791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8BB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13D02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4C0A95A"/>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