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F13AE2" Type="http://schemas.openxmlformats.org/officeDocument/2006/relationships/officeDocument" Target="/word/document.xml" /><Relationship Id="coreR2AF13AE2" Type="http://schemas.openxmlformats.org/package/2006/relationships/metadata/core-properties" Target="/docProps/core.xml" /><Relationship Id="customR2AF13A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důlního díla (kód: 21-056-M)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technologického vybavení a jeho nasazení na pracovištích hornické činnosti a činnosti prováděné hornickým způsobem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technologických projektů I. a II. stupně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pracovní a technologické kázně, bezpečnostních a hygienických předpisů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důlně-technických podkladů pro jiné projektové organizace a odborné útvary organizace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technické a provozní dokumentace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Vykonávání kontrolních činností v hlubinných dolech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Technolog/technoložka důlního díla, 11.5.2026 5:56:25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a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použití osobních ochranných pracovních prostředků potřebných při práci v podzemí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 xml:space="preserve">b) Stanovení základních bezpečnostních opatření pro oblast  větrání, degazace, důlních otřesů, průtrží, záparů, průvalů, závalů, požárů a protiprašnou prevenci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základních předpisů státní báňské správy, včetně předpisů souvisejících s BOZP v podzemí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Navrhování technologického vybavení a jeho nasazení na pracovištích hornické činnosti a činnosti prováděné hornickým způsobem</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Číst provozní, technické a výkresové dokumentace důlních děl a důlně-měřičské dokumentace</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 a ústní ověření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Vyhledat ze zadané dokumentace relevantní údaje potřebné k návrhu technologického vybavení pracoviště</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 a ústní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Na základě vypracované technologické dokumentace zvolit vhodné technologické vybavení pracoviště, včetně odůvodnění</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Praktické předvedení a ústní ověření</w:t>
      </w:r>
    </w:p>
    <w:p>
      <w:pPr>
        <w:pStyle w:val="P16"/>
        <w:framePr w:w="6710" w:h="831" w:hRule="exact" w:wrap="none" w:vAnchor="page" w:hAnchor="margin" w:x="45" w:y="8964"/>
        <w:rPr>
          <w:rStyle w:val="C3"/>
          <w:rtl w:val="0"/>
        </w:rPr>
      </w:pPr>
    </w:p>
    <w:p>
      <w:pPr>
        <w:pStyle w:val="P17"/>
        <w:framePr w:w="6658" w:h="704" w:hRule="exact" w:wrap="none" w:vAnchor="page" w:hAnchor="margin" w:x="71" w:y="9020"/>
        <w:rPr>
          <w:rStyle w:val="C13"/>
          <w:rtl w:val="0"/>
        </w:rPr>
      </w:pPr>
      <w:r>
        <w:rPr>
          <w:rStyle w:val="C13"/>
          <w:rtl w:val="0"/>
        </w:rPr>
        <w:t>d) Popsat a odůvodnit nasazení uvedeného technologického vybavení pracoviště pro</w:t>
        <w:br w:type="textWrapping"/>
        <w:t>maximální využití ložiska a maximální zajištění BOZP</w:t>
      </w:r>
    </w:p>
    <w:p>
      <w:pPr>
        <w:pStyle w:val="P30"/>
        <w:framePr w:w="3921" w:h="831" w:hRule="exact" w:wrap="none" w:vAnchor="page" w:hAnchor="margin" w:x="6800" w:y="8964"/>
        <w:rPr>
          <w:rStyle w:val="C3"/>
          <w:rtl w:val="0"/>
        </w:rPr>
      </w:pPr>
    </w:p>
    <w:p>
      <w:pPr>
        <w:pStyle w:val="P31"/>
        <w:framePr w:w="3839" w:h="704" w:hRule="exact" w:wrap="none" w:vAnchor="page" w:hAnchor="margin" w:x="6856" w:y="9020"/>
        <w:rPr>
          <w:rStyle w:val="C22"/>
          <w:rtl w:val="0"/>
        </w:rPr>
      </w:pPr>
      <w:r>
        <w:rPr>
          <w:rStyle w:val="C22"/>
          <w:rtl w:val="0"/>
        </w:rPr>
        <w:t>Písemné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340" w:hRule="exact" w:wrap="none" w:vAnchor="page" w:hAnchor="margin" w:x="28" w:y="10345"/>
        <w:rPr>
          <w:rStyle w:val="C18"/>
          <w:rtl w:val="0"/>
        </w:rPr>
      </w:pPr>
      <w:r>
        <w:rPr>
          <w:rStyle w:val="C18"/>
          <w:rtl w:val="0"/>
        </w:rPr>
        <w:t>Navrhování technologických projektů I. a II. stupně</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831" w:hRule="exact" w:wrap="none" w:vAnchor="page" w:hAnchor="margin" w:x="45" w:y="11160"/>
        <w:rPr>
          <w:rStyle w:val="C3"/>
          <w:rtl w:val="0"/>
        </w:rPr>
      </w:pPr>
    </w:p>
    <w:p>
      <w:pPr>
        <w:pStyle w:val="P13"/>
        <w:framePr w:w="6658" w:h="704" w:hRule="exact" w:wrap="none" w:vAnchor="page" w:hAnchor="margin" w:x="71" w:y="11216"/>
        <w:rPr>
          <w:rStyle w:val="C11"/>
          <w:rtl w:val="0"/>
        </w:rPr>
      </w:pPr>
      <w:r>
        <w:rPr>
          <w:rStyle w:val="C11"/>
          <w:rtl w:val="0"/>
        </w:rPr>
        <w:t>a) Zpracovat na počítači technologický projekt I. stupně části plánu otvírky, přípravy a dobývání (uhlí, rudy), včetně příslušných důlně-technických ukazatelů</w:t>
      </w:r>
    </w:p>
    <w:p>
      <w:pPr>
        <w:pStyle w:val="P28"/>
        <w:framePr w:w="3921" w:h="831" w:hRule="exact" w:wrap="none" w:vAnchor="page" w:hAnchor="margin" w:x="6800" w:y="11160"/>
        <w:rPr>
          <w:rStyle w:val="C3"/>
          <w:rtl w:val="0"/>
        </w:rPr>
      </w:pPr>
    </w:p>
    <w:p>
      <w:pPr>
        <w:pStyle w:val="P29"/>
        <w:framePr w:w="3839" w:h="704" w:hRule="exact" w:wrap="none" w:vAnchor="page" w:hAnchor="margin" w:x="6856" w:y="11216"/>
        <w:rPr>
          <w:rStyle w:val="C21"/>
          <w:rtl w:val="0"/>
        </w:rPr>
      </w:pPr>
      <w:r>
        <w:rPr>
          <w:rStyle w:val="C21"/>
          <w:rtl w:val="0"/>
        </w:rPr>
        <w:t>Praktické předvedení</w:t>
      </w:r>
    </w:p>
    <w:p>
      <w:pPr>
        <w:pStyle w:val="P16"/>
        <w:framePr w:w="6710" w:h="607" w:hRule="exact" w:wrap="none" w:vAnchor="page" w:hAnchor="margin" w:x="45" w:y="11991"/>
        <w:rPr>
          <w:rStyle w:val="C3"/>
          <w:rtl w:val="0"/>
        </w:rPr>
      </w:pPr>
    </w:p>
    <w:p>
      <w:pPr>
        <w:pStyle w:val="P17"/>
        <w:framePr w:w="6658" w:h="480" w:hRule="exact" w:wrap="none" w:vAnchor="page" w:hAnchor="margin" w:x="71" w:y="12047"/>
        <w:rPr>
          <w:rStyle w:val="C13"/>
          <w:rtl w:val="0"/>
        </w:rPr>
      </w:pPr>
      <w:r>
        <w:rPr>
          <w:rStyle w:val="C13"/>
          <w:rtl w:val="0"/>
        </w:rPr>
        <w:t>b) Vypracovat na počítači technologickou část v prováděcím projektu (tzv. projektu II. stupně)</w:t>
      </w:r>
    </w:p>
    <w:p>
      <w:pPr>
        <w:pStyle w:val="P30"/>
        <w:framePr w:w="3921" w:h="607" w:hRule="exact" w:wrap="none" w:vAnchor="page" w:hAnchor="margin" w:x="6800" w:y="11991"/>
        <w:rPr>
          <w:rStyle w:val="C3"/>
          <w:rtl w:val="0"/>
        </w:rPr>
      </w:pPr>
    </w:p>
    <w:p>
      <w:pPr>
        <w:pStyle w:val="P31"/>
        <w:framePr w:w="3839" w:h="480" w:hRule="exact" w:wrap="none" w:vAnchor="page" w:hAnchor="margin" w:x="6856" w:y="12047"/>
        <w:rPr>
          <w:rStyle w:val="C22"/>
          <w:rtl w:val="0"/>
        </w:rPr>
      </w:pPr>
      <w:r>
        <w:rPr>
          <w:rStyle w:val="C22"/>
          <w:rtl w:val="0"/>
        </w:rPr>
        <w:t>Praktické předvedení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c) Vypracovat technologickou část v zadaném technologickém postupu pro přípravy nebo dobývání s využitím vypočtených hodnot a získaných údajů</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d) Zhodnotit již vypracované technologické části předložených technologických postupů příprav a dobývání</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a ústní ověření</w:t>
      </w:r>
    </w:p>
    <w:p>
      <w:pPr>
        <w:pStyle w:val="P32"/>
        <w:framePr w:w="10710" w:h="248" w:hRule="exact" w:wrap="none" w:vAnchor="page" w:hAnchor="margin" w:x="28" w:y="13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důlního díla, 11.5.2026 5:56:25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kontrolu vybraného důlního pracoviště z hlediska dodržování (pracovní) a technologické kázně, pracovních postupů, bezpečnostních a hygienických předpisů, včetně indikace důlních větrů na pracovištích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Provést rozbor výsledků provedené kontroly dle bodu 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Navrhnout na základě rozboru výsledků provedené kontroly opatření, směřující ke zlepšení pracovní a technologické kázně a dodržování bezpečnostních a hygienických předpisů</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Příprava důlně-technických podkladů pro jiné projektové organizace a odborné útvary organizace</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Popsat, které odborné úseky zajišťují potřebné údaje pro zpracování technologické dokumentace pro otvírky, přípravy, dobývání a likvidace</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Popsat postup při výběru optimální varianty navrženého plánu otvírky, přípravy, dobývání a likvidace na příkladu dle zadání</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Ústní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Připravit důlně-technické podklady pro externí projektové organizace dle zadání</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Vedení technické a provozní dokumentace</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Doplnit a upravit předloženou technologickou dokumentaci</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Praktické předvedení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Popsat a předvést používání technologické, technické a výkresové dokumentace dané organizace (provozu)</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w:t>
      </w:r>
    </w:p>
    <w:p>
      <w:pPr>
        <w:pStyle w:val="P32"/>
        <w:framePr w:w="10710" w:h="248" w:hRule="exact" w:wrap="none" w:vAnchor="page" w:hAnchor="margin" w:x="28" w:y="10654"/>
        <w:rPr>
          <w:rStyle w:val="C23"/>
          <w:rtl w:val="0"/>
        </w:rPr>
      </w:pPr>
      <w:r>
        <w:rPr>
          <w:rStyle w:val="C23"/>
          <w:rtl w:val="0"/>
        </w:rPr>
        <w:t>Je třeba splnit obě kritéria.</w:t>
      </w:r>
    </w:p>
    <w:p>
      <w:pPr>
        <w:pStyle w:val="P23"/>
        <w:framePr w:w="10710" w:h="340" w:hRule="exact" w:wrap="none" w:vAnchor="page" w:hAnchor="margin" w:x="28" w:y="11090"/>
        <w:rPr>
          <w:rStyle w:val="C18"/>
          <w:rtl w:val="0"/>
        </w:rPr>
      </w:pPr>
      <w:r>
        <w:rPr>
          <w:rStyle w:val="C18"/>
          <w:rtl w:val="0"/>
        </w:rPr>
        <w:t>Vykonávání kontrolních činností v hlubinných dolech</w:t>
      </w:r>
    </w:p>
    <w:p>
      <w:pPr>
        <w:pStyle w:val="P24"/>
        <w:framePr w:w="6713" w:h="376" w:hRule="exact" w:wrap="none" w:vAnchor="page" w:hAnchor="margin" w:x="45" w:y="11529"/>
        <w:rPr>
          <w:rStyle w:val="C3"/>
          <w:rtl w:val="0"/>
        </w:rPr>
      </w:pPr>
    </w:p>
    <w:p>
      <w:pPr>
        <w:pStyle w:val="P25"/>
        <w:framePr w:w="6661" w:h="249" w:hRule="exact" w:wrap="none" w:vAnchor="page" w:hAnchor="margin" w:x="71" w:y="11600"/>
        <w:rPr>
          <w:rStyle w:val="C19"/>
          <w:rtl w:val="0"/>
        </w:rPr>
      </w:pPr>
      <w:r>
        <w:rPr>
          <w:rStyle w:val="C19"/>
          <w:rtl w:val="0"/>
        </w:rPr>
        <w:t>Kritéria hodnocení</w:t>
      </w:r>
    </w:p>
    <w:p>
      <w:pPr>
        <w:pStyle w:val="P26"/>
        <w:framePr w:w="3918" w:h="376" w:hRule="exact" w:wrap="none" w:vAnchor="page" w:hAnchor="margin" w:x="6803" w:y="11529"/>
        <w:rPr>
          <w:rStyle w:val="C3"/>
          <w:rtl w:val="0"/>
        </w:rPr>
      </w:pPr>
    </w:p>
    <w:p>
      <w:pPr>
        <w:pStyle w:val="P27"/>
        <w:framePr w:w="3836" w:h="249" w:hRule="exact" w:wrap="none" w:vAnchor="page" w:hAnchor="margin" w:x="6859" w:y="11600"/>
        <w:rPr>
          <w:rStyle w:val="C20"/>
          <w:rtl w:val="0"/>
        </w:rPr>
      </w:pPr>
      <w:r>
        <w:rPr>
          <w:rStyle w:val="C20"/>
          <w:rtl w:val="0"/>
        </w:rPr>
        <w:t>Způsoby ověření</w:t>
      </w:r>
    </w:p>
    <w:p>
      <w:pPr>
        <w:pStyle w:val="P12"/>
        <w:framePr w:w="6710" w:h="607" w:hRule="exact" w:wrap="none" w:vAnchor="page" w:hAnchor="margin" w:x="45" w:y="11905"/>
        <w:rPr>
          <w:rStyle w:val="C3"/>
          <w:rtl w:val="0"/>
        </w:rPr>
      </w:pPr>
    </w:p>
    <w:p>
      <w:pPr>
        <w:pStyle w:val="P13"/>
        <w:framePr w:w="6658" w:h="480" w:hRule="exact" w:wrap="none" w:vAnchor="page" w:hAnchor="margin" w:x="71" w:y="11961"/>
        <w:rPr>
          <w:rStyle w:val="C11"/>
          <w:rtl w:val="0"/>
        </w:rPr>
      </w:pPr>
      <w:r>
        <w:rPr>
          <w:rStyle w:val="C11"/>
          <w:rtl w:val="0"/>
        </w:rPr>
        <w:t>a) Prokázat znalost čtení technologické dokumentace při kontrolní činnosti a aplikovat ji v provozu</w:t>
      </w:r>
    </w:p>
    <w:p>
      <w:pPr>
        <w:pStyle w:val="P28"/>
        <w:framePr w:w="3921" w:h="607" w:hRule="exact" w:wrap="none" w:vAnchor="page" w:hAnchor="margin" w:x="6800" w:y="11905"/>
        <w:rPr>
          <w:rStyle w:val="C3"/>
          <w:rtl w:val="0"/>
        </w:rPr>
      </w:pPr>
    </w:p>
    <w:p>
      <w:pPr>
        <w:pStyle w:val="P29"/>
        <w:framePr w:w="3839" w:h="480" w:hRule="exact" w:wrap="none" w:vAnchor="page" w:hAnchor="margin" w:x="6856" w:y="11961"/>
        <w:rPr>
          <w:rStyle w:val="C21"/>
          <w:rtl w:val="0"/>
        </w:rPr>
      </w:pPr>
      <w:r>
        <w:rPr>
          <w:rStyle w:val="C21"/>
          <w:rtl w:val="0"/>
        </w:rPr>
        <w:t>Praktické předvedení</w:t>
      </w:r>
    </w:p>
    <w:p>
      <w:pPr>
        <w:pStyle w:val="P16"/>
        <w:framePr w:w="6710" w:h="376" w:hRule="exact" w:wrap="none" w:vAnchor="page" w:hAnchor="margin" w:x="45" w:y="12512"/>
        <w:rPr>
          <w:rStyle w:val="C3"/>
          <w:rtl w:val="0"/>
        </w:rPr>
      </w:pPr>
    </w:p>
    <w:p>
      <w:pPr>
        <w:pStyle w:val="P17"/>
        <w:framePr w:w="6658" w:h="249" w:hRule="exact" w:wrap="none" w:vAnchor="page" w:hAnchor="margin" w:x="71" w:y="12568"/>
        <w:rPr>
          <w:rStyle w:val="C13"/>
          <w:rtl w:val="0"/>
        </w:rPr>
      </w:pPr>
      <w:r>
        <w:rPr>
          <w:rStyle w:val="C13"/>
          <w:rtl w:val="0"/>
        </w:rPr>
        <w:t>b) Provést kontrolu na důlních a podzemních pracovištích dle zadání</w:t>
      </w:r>
    </w:p>
    <w:p>
      <w:pPr>
        <w:pStyle w:val="P30"/>
        <w:framePr w:w="3921" w:h="376" w:hRule="exact" w:wrap="none" w:vAnchor="page" w:hAnchor="margin" w:x="6800" w:y="12512"/>
        <w:rPr>
          <w:rStyle w:val="C3"/>
          <w:rtl w:val="0"/>
        </w:rPr>
      </w:pPr>
    </w:p>
    <w:p>
      <w:pPr>
        <w:pStyle w:val="P31"/>
        <w:framePr w:w="3839" w:h="249" w:hRule="exact" w:wrap="none" w:vAnchor="page" w:hAnchor="margin" w:x="6856" w:y="12568"/>
        <w:rPr>
          <w:rStyle w:val="C22"/>
          <w:rtl w:val="0"/>
        </w:rPr>
      </w:pPr>
      <w:r>
        <w:rPr>
          <w:rStyle w:val="C22"/>
          <w:rtl w:val="0"/>
        </w:rPr>
        <w:t>Praktické předvedení</w:t>
      </w:r>
    </w:p>
    <w:p>
      <w:pPr>
        <w:pStyle w:val="P32"/>
        <w:framePr w:w="10710" w:h="248" w:hRule="exact" w:wrap="none" w:vAnchor="page" w:hAnchor="margin" w:x="28" w:y="130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důlního díla, 11.5.2026 5:56:25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http://katalog.nsp.cz/karta_p.aspx?id_jp=102449&amp;kod_sm1=27).</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důlního díla, 11.5.2026 5:56:25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a alespoň 5 let odborné praxe v řídicích činnostech v oblasti hornictví nebo ve funkci učitele praktického vyučování, z toho minimálně jeden rok v období posledních dvou let před podáním žádosti o autorizaci a osvědčení o odborné kvalifikaci a způsobilosti báňského projektanta vydané příslušným OBÚ ve smyslu vyhlášky č. 298/2005 Sb., ve znění pozdějších předpisů</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a alespoň 5 let odborné praxe v řídicích činnostech v oblasti hornictví nebo ve funkci učitele odborných předmětů, z toho minimálně jeden rok v období posledních dvou let před podáním žádosti o autorizaci a osvědčení o odborné kvalifikaci a způsobilosti báňského projektanta vydané příslušným OBÚ ve smyslu vyhlášky č. 298/2005 Sb., ve znění pozdějších předpisů.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474" w:hRule="exact" w:wrap="none" w:vAnchor="page" w:hAnchor="margin" w:x="0" w:y="10978"/>
        <w:rPr>
          <w:rStyle w:val="C3"/>
          <w:rtl w:val="0"/>
        </w:rPr>
      </w:pPr>
    </w:p>
    <w:p>
      <w:pPr>
        <w:pStyle w:val="P35"/>
        <w:framePr w:w="10710" w:h="340" w:hRule="exact" w:wrap="none" w:vAnchor="page" w:hAnchor="margin" w:x="28" w:y="10978"/>
        <w:rPr>
          <w:rStyle w:val="C25"/>
          <w:rtl w:val="0"/>
        </w:rPr>
      </w:pPr>
      <w:r>
        <w:rPr>
          <w:rStyle w:val="C25"/>
          <w:rtl w:val="0"/>
        </w:rPr>
        <w:t>Nezbytné materiální a technické předpoklady pro provedení zkoušky</w:t>
      </w:r>
    </w:p>
    <w:p>
      <w:pPr>
        <w:keepNext w:val="0"/>
        <w:keepLines w:val="0"/>
        <w:framePr w:w="10766" w:h="3134"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Provozní a výkresová dokumentace, PC </w:t>
      </w:r>
    </w:p>
    <w:p>
      <w:pPr>
        <w:keepNext w:val="0"/>
        <w:keepLines w:val="0"/>
        <w:framePr w:w="10766" w:h="3134"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Důlní prostory (provozy), kde bude možné ověřit znalosti a dovednosti uchazeče</w:t>
      </w:r>
    </w:p>
    <w:p>
      <w:pPr>
        <w:keepNext w:val="0"/>
        <w:keepLines w:val="0"/>
        <w:framePr w:w="10766" w:h="3134"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134"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Technolog/technoložka důlního díla, 11.5.2026 5:56:25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Technolog/technoložka důlního díla, 11.5.2026 5:56:25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pStyle w:val="P21"/>
        <w:framePr w:w="7654" w:h="331" w:hRule="exact" w:wrap="none" w:vAnchor="page" w:hAnchor="margin" w:x="28" w:y="15940"/>
        <w:rPr>
          <w:rStyle w:val="C16"/>
          <w:rtl w:val="0"/>
        </w:rPr>
      </w:pPr>
      <w:r>
        <w:rPr>
          <w:rStyle w:val="C16"/>
          <w:rtl w:val="0"/>
        </w:rPr>
        <w:t>Technolog/technoložka důlního díla, 11.5.2026 5:56:25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7981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8309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