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EDF4E0" Type="http://schemas.openxmlformats.org/officeDocument/2006/relationships/officeDocument" Target="/word/document.xml" /><Relationship Id="coreR5AEDF4E0" Type="http://schemas.openxmlformats.org/package/2006/relationships/metadata/core-properties" Target="/docProps/core.xml" /><Relationship Id="customR5AEDF4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Báňský úpravář uranu (kód: 21-067-H)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 uranu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 se obsluhy úpravny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zařízení technologického procesu linky chemického zpracování uranové rudy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zařízení v sestavě technologické linky chemické úpravny uranu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https://www.nsp.cz/jednotka-prace/bansky-upravar-uranu#zdravotni-zpusobilost).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Báňský úpravář uranu, 20.10.2026 9:33:58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