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94790A" Type="http://schemas.openxmlformats.org/officeDocument/2006/relationships/officeDocument" Target="/word/document.xml" /><Relationship Id="coreR6494790A" Type="http://schemas.openxmlformats.org/package/2006/relationships/metadata/core-properties" Target="/docProps/core.xml" /><Relationship Id="customR649479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 báňská úpravářka uranu (kód: 21-067-H)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 se obsluhy úpravny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technologického procesu linky chemického zpracování uranové rudy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zařízení v sestavě technologické linky chemické úpravny uranu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Báňský úpravář / báňská úpravářka uranu, 7.7.2026 17:38:20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 se obsluhy úpravny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z aktuálních vyhlášek a obecně platných právních předpisů, z technických, bezpečnostních, provozních předpisů a dokumentace relevantní informace týkající se povinností pracovníků při procesu drcení, mletí a chemického zpracování uranové rudy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podle technologického předpisu technologie zpracování uranové rudy (způsob provedení jednotlivých činností při drcení, mletí a chemickém zpracování uranové rudy)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proces měření bilančních hodnot uranové rudy a způsob zpracování uranové rudy</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Obsluha zařízení technologického procesu linky chemického zpracování uranové rudy</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Předvést obsluhu zařízení chemického zpracování uranové rudy a vysvětlit jeho funkci a povinnosti při jeho obsluze</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s ústním zdůvodněním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chemickému zpracování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zpracování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zařízení v sestavě technologické linky chemické úpravny uranu</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technologické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technologické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Provádět běžné kontroly technického stavu technologické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607" w:hRule="exact" w:wrap="none" w:vAnchor="page" w:hAnchor="margin" w:x="45" w:y="13440"/>
        <w:rPr>
          <w:rStyle w:val="C3"/>
          <w:rtl w:val="0"/>
        </w:rPr>
      </w:pPr>
    </w:p>
    <w:p>
      <w:pPr>
        <w:pStyle w:val="P17"/>
        <w:framePr w:w="6658" w:h="480" w:hRule="exact" w:wrap="none" w:vAnchor="page" w:hAnchor="margin" w:x="71" w:y="13496"/>
        <w:rPr>
          <w:rStyle w:val="C13"/>
          <w:rtl w:val="0"/>
        </w:rPr>
      </w:pPr>
      <w:r>
        <w:rPr>
          <w:rStyle w:val="C13"/>
          <w:rtl w:val="0"/>
        </w:rPr>
        <w:t>b) Předvést prostředky k monitorování prostředí s ionizujícím zářením a popsat způsob měření</w:t>
      </w:r>
    </w:p>
    <w:p>
      <w:pPr>
        <w:pStyle w:val="P30"/>
        <w:framePr w:w="3921" w:h="607" w:hRule="exact" w:wrap="none" w:vAnchor="page" w:hAnchor="margin" w:x="6800" w:y="13440"/>
        <w:rPr>
          <w:rStyle w:val="C3"/>
          <w:rtl w:val="0"/>
        </w:rPr>
      </w:pPr>
    </w:p>
    <w:p>
      <w:pPr>
        <w:pStyle w:val="P31"/>
        <w:framePr w:w="3839" w:h="480" w:hRule="exact" w:wrap="none" w:vAnchor="page" w:hAnchor="margin" w:x="6856" w:y="13496"/>
        <w:rPr>
          <w:rStyle w:val="C22"/>
          <w:rtl w:val="0"/>
        </w:rPr>
      </w:pPr>
      <w:r>
        <w:rPr>
          <w:rStyle w:val="C22"/>
          <w:rtl w:val="0"/>
        </w:rPr>
        <w:t>Praktické předvedení s ústním zdůvodněním</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Předvést prostředky k osobnímu monitorování ionizujícího záření a popsat způsob měření</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 s ústním zdůvodněním</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uranu, 7.7.2026 17:38:20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Báňský úpravář / báňská úpravářka uranu, 7.7.2026 17:38:20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https://www.nsp.cz/jednotka-prace/bansky-upravar-uranu#zdravotni-zpusobilost).</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 báňská úpravářka uranu, 7.7.2026 17:38:20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činnostech v oblasti hornictví nebo ve funkci učitele praktického vyučování nebo ve funkci učitele odborných předmětů hornictví.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činnostech v oblasti hornictví nebo nebo ve funkci učitele praktického vyučování nebo ve funkci učitele odborných předmětů hornictví.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21"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drcení, mletí a loužení uranové rudy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Báňský úpravář / báňská úpravářka uranu, 7.7.2026 17:38:20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 báňská úpravářka uranu, 7.7.2026 17:38:20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 báňská úpravářka uranu, 7.7.2026 17:38:20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EEF3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410B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701F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