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0DEF9" Type="http://schemas.openxmlformats.org/officeDocument/2006/relationships/officeDocument" Target="/word/document.xml" /><Relationship Id="coreR1800DEF9" Type="http://schemas.openxmlformats.org/package/2006/relationships/metadata/core-properties" Target="/docProps/core.xml" /><Relationship Id="customR1800DE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uranu, 20.10.2026 10:37:57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uranu, 20.10.2026 10:37:57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 báňská úpravářka uranu, 20.10.2026 10:37:57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uranu, 20.10.2026 10:37:57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Báňský úpravář / báňská úpravářka uranu, 20.10.2026 10:37:57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uranu, 20.10.2026 10:37:57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uranu, 20.10.2026 10:37:57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4900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79C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0E5F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