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9D26A0" Type="http://schemas.openxmlformats.org/officeDocument/2006/relationships/officeDocument" Target="/word/document.xml" /><Relationship Id="coreR619D26A0" Type="http://schemas.openxmlformats.org/package/2006/relationships/metadata/core-properties" Target="/docProps/core.xml" /><Relationship Id="customR619D2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a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základní ustanovení bezpečnosti práce a bezpečnosti provozu vztahující se na obsluhu zařízení pro trhací práce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popsat použití osobních ochranných pracovních prostředků a pomůcek, včetně hygienických prostředků vrtače pro trhací práce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bezpečnostní opatření při práci ve výškách a nad volnou hloubkou, včetně osobního a kolektivního jištění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Manipulace s vrtným nářadím na pracovní plošině při vrtání, zapouštění, tažení nářadí a stěhování vrtných souprav</w:t>
      </w:r>
    </w:p>
    <w:p>
      <w:pPr>
        <w:pStyle w:val="P24"/>
        <w:framePr w:w="6713" w:h="376" w:hRule="exact" w:wrap="none" w:vAnchor="page" w:hAnchor="margin" w:x="45" w:y="6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76"/>
        <w:rPr>
          <w:rStyle w:val="C11"/>
          <w:rtl w:val="0"/>
        </w:rPr>
      </w:pPr>
      <w:r>
        <w:rPr>
          <w:rStyle w:val="C11"/>
          <w:rtl w:val="0"/>
        </w:rPr>
        <w:t>a) Popsat úkony spojené s přesunem vrtací soupravy po těžebních řezech na nové pracoviště</w:t>
      </w:r>
    </w:p>
    <w:p>
      <w:pPr>
        <w:pStyle w:val="P28"/>
        <w:framePr w:w="3921" w:h="607" w:hRule="exact" w:wrap="none" w:vAnchor="page" w:hAnchor="margin" w:x="6800" w:y="69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b) Připravit k provozu a k přepravě vrtnou soupravu, vysvětlit postup práce před zahájením provozu, během vrtání a po skončení pracovní činnosti</w:t>
      </w:r>
    </w:p>
    <w:p>
      <w:pPr>
        <w:pStyle w:val="P30"/>
        <w:framePr w:w="3921" w:h="607" w:hRule="exact" w:wrap="none" w:vAnchor="page" w:hAnchor="margin" w:x="6800" w:y="7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89"/>
        <w:rPr>
          <w:rStyle w:val="C11"/>
          <w:rtl w:val="0"/>
        </w:rPr>
      </w:pPr>
      <w:r>
        <w:rPr>
          <w:rStyle w:val="C11"/>
          <w:rtl w:val="0"/>
        </w:rPr>
        <w:t>c) Popsat úkony a bezpečnostní opatření související s ustavením a zakotvením vrtací soupravy do správné polohy, popsat vrtací nářadí vrtací soupravy</w:t>
      </w:r>
    </w:p>
    <w:p>
      <w:pPr>
        <w:pStyle w:val="P28"/>
        <w:framePr w:w="3921" w:h="831" w:hRule="exact" w:wrap="none" w:vAnchor="page" w:hAnchor="margin" w:x="6800" w:y="81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0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81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20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753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131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25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 soupravy a jejich výkonech</w:t>
      </w:r>
    </w:p>
    <w:p>
      <w:pPr>
        <w:pStyle w:val="P28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2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údržbě a opravách vrtné soupravy</w:t>
      </w:r>
    </w:p>
    <w:p>
      <w:pPr>
        <w:pStyle w:val="P30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příslušného odvětví výroby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příslušného odvětví výroby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příslušného odvětví výroby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střelmistra nebo oprávnění technického vedoucího odstřelů.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0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pracoviště,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souprava s potřebným nářadím (vrtací stroj s vrtným nářadím).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typová technická dokumentace vrtací soupravy: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obsluze a údržbě vrtací soupravy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vrtacích prací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vrtný deník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kniha strojního zařízení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26/1989 Sb.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mapy</w:t>
      </w:r>
    </w:p>
    <w:p>
      <w:pPr>
        <w:keepNext w:val="0"/>
        <w:keepLines w:val="1"/>
        <w:framePr w:w="10766" w:h="376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generální technický projekt odstřelů, resp. technický projekt odstřelů.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4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8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5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9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20.8.2026 15:42:32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BD48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6E38A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D1FA8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596415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