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FED233" Type="http://schemas.openxmlformats.org/officeDocument/2006/relationships/officeDocument" Target="/word/document.xml" /><Relationship Id="coreR31FED233" Type="http://schemas.openxmlformats.org/package/2006/relationships/metadata/core-properties" Target="/docProps/core.xml" /><Relationship Id="customR31FED2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 v zeměměřictví (kód: 36-146-E)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zeměměřictví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vytyčovacích výkresech a geodetické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stanoviska a lokality pro geodetické měření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rekognoskace terénu před měřením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stavu geodetických přístrojů a pomůcek a návrh opatření, způsobu opravy nebo rektifikace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a ošetřování geodetických přístrojů a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a pomocné práce pro stabilizaci a signalizaci stanoviska a bodu bodového pole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Osazení a stabilizace a signalizace stanoviska a bodu bodového pole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geodetického přístroje k měření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zápisníků různých druhů geodetických prací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jednoduchých geodetických výpočtů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Manipulace s měřickými pomůckami a jednoduché měřické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Údržba a ošetřování geodetických a měřických pomůcek a přístrojů v zeměměřictví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 v zeměměřictví, 31.7.2026 14:25:48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 v zeměměřictví, 31.7.2026 14:25:48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úřad zeměměřický a katastrální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FAST VŠB – TU Ostrava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 v zeměměřictví, 31.7.2026 14:25:48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