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A25A9" Type="http://schemas.openxmlformats.org/officeDocument/2006/relationships/officeDocument" Target="/word/document.xml" /><Relationship Id="coreR623A25A9" Type="http://schemas.openxmlformats.org/package/2006/relationships/metadata/core-properties" Target="/docProps/core.xml" /><Relationship Id="customR623A25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zahrnuje získání mléka, jeho ošetření a je spojeno s navazujícími činnostmi vedoucími k výrobě určeného mlékárenského produktu.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28.9.2026 11:34:24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004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C103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01D4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