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F378C" Type="http://schemas.openxmlformats.org/officeDocument/2006/relationships/officeDocument" Target="/word/document.xml" /><Relationship Id="coreR379F378C" Type="http://schemas.openxmlformats.org/package/2006/relationships/metadata/core-properties" Target="/docProps/core.xml" /><Relationship Id="customR379F37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mistr (kód: 31-059-M)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technologických a organizačních procesech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pracovně-právní legislativě a personálním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nejnižší organizační jednotky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komunikace mezi podřízenými zaměstnanci a vedením společnosti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31.7.2026 14:25:48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423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8961" w:y="4231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0315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1420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910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625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84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552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185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83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006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289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659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148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364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497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7766" w:y="493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8323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8971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9595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9864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68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609" w:y="516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132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91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659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928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4425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5572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753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7454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836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8534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750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10152" w:y="516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63" w:h="230" w:hRule="exact" w:wrap="none" w:vAnchor="page" w:hAnchor="margin" w:x="820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926" w:y="5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195" w:y="539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1819" w:y="539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91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83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628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51" w:h="230" w:hRule="exact" w:wrap="none" w:vAnchor="page" w:hAnchor="margin" w:x="2126" w:y="5628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2520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153" w:y="562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15" w:y="5628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4972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520" w:y="5628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62" w:h="230" w:hRule="exact" w:wrap="none" w:vAnchor="page" w:hAnchor="margin" w:x="6667" w:y="5628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116" w:h="230" w:hRule="exact" w:wrap="none" w:vAnchor="page" w:hAnchor="margin" w:x="7272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30" w:y="56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7977" w:y="5628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8404" w:y="5628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9494" w:y="562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0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6" w:y="58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05" w:h="230" w:hRule="exact" w:wrap="none" w:vAnchor="page" w:hAnchor="margin" w:x="1276" w:y="5859"/>
        <w:rPr>
          <w:rStyle w:val="C20"/>
          <w:rtl w:val="0"/>
        </w:rPr>
      </w:pPr>
      <w:r>
        <w:rPr>
          <w:rStyle w:val="C20"/>
          <w:rtl w:val="0"/>
        </w:rPr>
        <w:t>nadřízených</w:t>
      </w:r>
    </w:p>
    <w:p>
      <w:pPr>
        <w:pStyle w:val="P27"/>
        <w:framePr w:w="1047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32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3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6329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632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63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65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65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65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65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65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655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65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6790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6790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6790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67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679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679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67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7020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702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70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702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7020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702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702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144" w:y="702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777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725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49" w:h="230" w:hRule="exact" w:wrap="none" w:vAnchor="page" w:hAnchor="margin" w:x="2107" w:y="72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92" w:h="230" w:hRule="exact" w:wrap="none" w:vAnchor="page" w:hAnchor="margin" w:x="2798" w:y="7251"/>
        <w:rPr>
          <w:rStyle w:val="C20"/>
          <w:rtl w:val="0"/>
        </w:rPr>
      </w:pPr>
      <w:r>
        <w:rPr>
          <w:rStyle w:val="C20"/>
          <w:rtl w:val="0"/>
        </w:rPr>
        <w:t>nejnižší</w:t>
      </w:r>
    </w:p>
    <w:p>
      <w:pPr>
        <w:pStyle w:val="P27"/>
        <w:framePr w:w="1047" w:h="230" w:hRule="exact" w:wrap="none" w:vAnchor="page" w:hAnchor="margin" w:x="3532" w:y="725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4622" w:y="725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5424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82" w:y="725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216" w:y="7251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37" w:h="230" w:hRule="exact" w:wrap="none" w:vAnchor="page" w:hAnchor="margin" w:x="6931" w:y="7251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7910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8524" w:y="7251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982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1065" w:y="7481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195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16" w:y="748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2750" w:y="748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40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9" w:h="230" w:hRule="exact" w:wrap="none" w:vAnchor="page" w:hAnchor="margin" w:x="3580" w:y="748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081" w:h="230" w:hRule="exact" w:wrap="none" w:vAnchor="page" w:hAnchor="margin" w:x="4622" w:y="74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745" w:y="748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6225" w:y="7481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33" w:h="230" w:hRule="exact" w:wrap="none" w:vAnchor="page" w:hAnchor="margin" w:x="7372" w:y="748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30" w:h="230" w:hRule="exact" w:wrap="none" w:vAnchor="page" w:hAnchor="margin" w:x="854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721" w:y="7481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1071" w:h="230" w:hRule="exact" w:wrap="none" w:vAnchor="page" w:hAnchor="margin" w:x="9547" w:y="7481"/>
        <w:rPr>
          <w:rStyle w:val="C20"/>
          <w:rtl w:val="0"/>
        </w:rPr>
      </w:pPr>
      <w:r>
        <w:rPr>
          <w:rStyle w:val="C20"/>
          <w:rtl w:val="0"/>
        </w:rPr>
        <w:t>společnosti;</w:t>
      </w:r>
    </w:p>
    <w:p>
      <w:pPr>
        <w:pStyle w:val="P27"/>
        <w:framePr w:w="1157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77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2558" w:y="77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3249" w:y="7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19" w:y="7711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1081" w:h="230" w:hRule="exact" w:wrap="none" w:vAnchor="page" w:hAnchor="margin" w:x="4502" w:y="77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625" w:y="7711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6316" w:y="77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152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929" w:y="7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8433" w:y="77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8539" w:y="77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230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388" w:y="771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94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1233" w:y="7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035" w:y="79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318" w:y="794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3408" w:y="7942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4387" w:y="794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5136" w:y="794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5505" w:y="79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63" w:y="79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152" w:y="7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310" w:y="7942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8366" w:y="7942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9312" w:y="7942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806" w:y="817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1420" w:y="817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2510" w:y="8172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3403" w:y="8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3672" w:y="817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4718" w:y="8172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5985" w:y="8172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032" w:y="8172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4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4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4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4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4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4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4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8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873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873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87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87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87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8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87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887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8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887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887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887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88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8873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910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9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416" w:y="9103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616" w:y="9103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619" w:y="9103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598" w:y="9103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520" w:y="9103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6345" w:y="910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7180" w:y="91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60" w:y="91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316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820" w:y="91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01" w:y="9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691" w:y="933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305" w:y="933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2083" w:y="9334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2832" w:y="933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3345" w:y="9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4171" w:y="933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5428" w:y="933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6033" w:y="933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523" w:y="9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401" w:y="93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116" w:y="93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9374" w:y="93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956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9564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95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9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9564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9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9795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979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9795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97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9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9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97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979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979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97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0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00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002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784" w:y="10025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652" w:y="1002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555" w:y="10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289" w:y="10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148" w:y="1002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15" w:h="230" w:hRule="exact" w:wrap="none" w:vAnchor="page" w:hAnchor="margin" w:x="6950" w:y="10025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73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49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4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4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4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49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49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4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49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49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4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72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72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72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72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72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72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7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726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726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72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1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14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1427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14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1427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1427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142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1427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1427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14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1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1657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1657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165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16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1657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16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165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93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8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89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30" w:h="230" w:hRule="exact" w:wrap="none" w:vAnchor="page" w:hAnchor="margin" w:x="1636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09" w:y="1189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524" w:y="11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08" w:y="118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600" w:y="1189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425" w:y="11892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915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088" w:y="11892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236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236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2363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2363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2363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2363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2363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2363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2363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125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12593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1259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1259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125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125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12593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12593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3063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13063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13063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130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836" w:y="13063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768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7401" w:y="13063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130" w:h="230" w:hRule="exact" w:wrap="none" w:vAnchor="page" w:hAnchor="margin" w:x="7905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8884" w:y="1306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9456" w:y="13063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0224" w:y="13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897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1401" w:y="13294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280" w:y="1329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2961" w:y="1329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432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233" w:y="13294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5112" w:y="132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559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75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844" w:y="13294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7017" w:y="1329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819" w:y="132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520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692" w:y="13294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74" w:h="230" w:hRule="exact" w:wrap="none" w:vAnchor="page" w:hAnchor="margin" w:x="9585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902" w:y="1329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830" w:y="13524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1689" w:y="13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2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2664" w:y="13524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3220" w:y="13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393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4195" w:y="13524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4766" w:y="135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4992" w:y="13524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5692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6196" w:y="13524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065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7569" w:y="13524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8337" w:y="1352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9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99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99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99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9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99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99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42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42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4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4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422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422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4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4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69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6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69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69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69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6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1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16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1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16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16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1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1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16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16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39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6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6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63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6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63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63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6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6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6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63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63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31.7.2026 14:25:48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215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215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3134" w:y="215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20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03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5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21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52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684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476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284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04" w:y="262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372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876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80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6038" w:y="262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696" w:y="26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95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48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774" w:y="262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523" w:y="26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0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0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0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0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0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33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33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5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7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7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7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35" w:h="230" w:hRule="exact" w:wrap="none" w:vAnchor="page" w:hAnchor="margin" w:x="4012" w:y="3796"/>
        <w:rPr>
          <w:rStyle w:val="C20"/>
          <w:rtl w:val="0"/>
        </w:rPr>
      </w:pPr>
      <w:r>
        <w:rPr>
          <w:rStyle w:val="C20"/>
          <w:rtl w:val="0"/>
        </w:rPr>
        <w:t>kritérum</w:t>
      </w:r>
    </w:p>
    <w:p>
      <w:pPr>
        <w:pStyle w:val="P27"/>
        <w:framePr w:w="193" w:h="230" w:hRule="exact" w:wrap="none" w:vAnchor="page" w:hAnchor="margin" w:x="4790" w:y="37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25" w:y="37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30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46" w:y="37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25" w:y="37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04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29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02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60" w:y="37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273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56" w:y="37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47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320" w:y="3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32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190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06" w:y="40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920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092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2870" w:y="40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460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633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79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4569" w:y="40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073" w:y="402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899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057" w:y="402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6868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627" w:y="40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174" w:y="402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2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2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2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4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4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4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4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4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4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7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7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7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31.7.2026 14:25:48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OTAVAN, a. s., Třeboň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31.7.2026 14:25:48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