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63C87" Type="http://schemas.openxmlformats.org/officeDocument/2006/relationships/officeDocument" Target="/word/document.xml" /><Relationship Id="coreRFE63C87" Type="http://schemas.openxmlformats.org/package/2006/relationships/metadata/core-properties" Target="/docProps/core.xml" /><Relationship Id="customRFE63C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zavěšených fasád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obvodových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zavěšenými konstrukcemi a jejich částmi za použití vhodných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zavěšených fasád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stavebních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https://www.nsp.cz/jednotka-prace/monter-stavebnich-konstru-2ace#zdravotni-zpusobilost).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ZAV-FAS,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KVKGROUP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