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3BF4D77" Type="http://schemas.openxmlformats.org/officeDocument/2006/relationships/officeDocument" Target="/word/document.xml" /><Relationship Id="coreR53BF4D77" Type="http://schemas.openxmlformats.org/package/2006/relationships/metadata/core-properties" Target="/docProps/core.xml" /><Relationship Id="customR53BF4D7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Karosář/karosářka pro opravy karoserií (kód: 23-111-H)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Karosář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Karosář/karosářka pro opravy karoserií, 30.9.2026 5:57:25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Karosář (kód: 23-55-H/02)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14.12.2017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Karosář/karosářka pro opravy autoskel (kód: 23-110-H)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Karosář/karosářka pro opravy karoserií (kód: 23-111-H)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Karosář/karosářka pro opravy karoserií na rovnací stolici (kód: 23-113-H)</w:t>
      </w:r>
    </w:p>
    <w:p>
      <w:pPr>
        <w:pStyle w:val="P13"/>
        <w:framePr w:w="398" w:h="268" w:hRule="exact" w:wrap="none" w:vAnchor="page" w:hAnchor="margin" w:x="28" w:y="489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892"/>
        <w:rPr>
          <w:rStyle w:val="C15"/>
          <w:rtl w:val="0"/>
        </w:rPr>
      </w:pPr>
      <w:r>
        <w:rPr>
          <w:rStyle w:val="C15"/>
          <w:rtl w:val="0"/>
        </w:rPr>
        <w:t>Platnost od 14.12.2017 do 6.4.2021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Karosář/karosářka pro opravy autoskel (kód: 23-110-H)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Karosář/karosářka pro opravy karoserií (kód: 23-111-H)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Karosář/karosářka pro opravy karoserií bez lakování metodou PDR (Paintless Dent Repair) (kód: 23-112-H)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Karosář/karosářka pro opravy karoserií na rovnací stolici (kód: 23-113-H)</w:t>
      </w:r>
    </w:p>
    <w:p>
      <w:pPr>
        <w:pStyle w:val="P6"/>
        <w:framePr w:w="10710" w:h="113" w:hRule="exact" w:wrap="none" w:vAnchor="page" w:hAnchor="margin" w:x="28" w:y="6151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49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945"/>
        <w:rPr>
          <w:rStyle w:val="C16"/>
          <w:rtl w:val="0"/>
        </w:rPr>
      </w:pPr>
      <w:r>
        <w:rPr>
          <w:rStyle w:val="C16"/>
          <w:rtl w:val="0"/>
        </w:rPr>
        <w:t>Platnost od 14.12.2017 do neomezeně</w:t>
      </w:r>
    </w:p>
    <w:p>
      <w:pPr>
        <w:pStyle w:val="P12"/>
        <w:framePr w:w="10710" w:h="478" w:hRule="exact" w:wrap="none" w:vAnchor="page" w:hAnchor="margin" w:x="28" w:y="7193"/>
        <w:rPr>
          <w:rStyle w:val="C13"/>
          <w:rtl w:val="0"/>
        </w:rPr>
      </w:pPr>
      <w:r>
        <w:rPr>
          <w:rStyle w:val="C13"/>
          <w:rtl w:val="0"/>
        </w:rPr>
        <w:t>Úplnou profesní kvalifikaci Karosář (kód: 23-99-H/12)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78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784"/>
        <w:rPr>
          <w:rStyle w:val="C15"/>
          <w:rtl w:val="0"/>
        </w:rPr>
      </w:pPr>
      <w:r>
        <w:rPr>
          <w:rStyle w:val="C15"/>
          <w:rtl w:val="0"/>
        </w:rPr>
        <w:t>Platnost od 14.12.2017 do neomezeně</w:t>
      </w:r>
    </w:p>
    <w:p>
      <w:pPr>
        <w:pStyle w:val="P12"/>
        <w:framePr w:w="10256" w:h="248" w:hRule="exact" w:wrap="none" w:vAnchor="page" w:hAnchor="margin" w:x="482" w:y="8052"/>
        <w:rPr>
          <w:rStyle w:val="C13"/>
          <w:rtl w:val="0"/>
        </w:rPr>
      </w:pPr>
      <w:r>
        <w:rPr>
          <w:rStyle w:val="C13"/>
          <w:rtl w:val="0"/>
        </w:rPr>
        <w:t>Karosář/karosářka pro opravy autoskel (kód: 23-110-H)</w:t>
      </w:r>
    </w:p>
    <w:p>
      <w:pPr>
        <w:pStyle w:val="P12"/>
        <w:framePr w:w="10256" w:h="248" w:hRule="exact" w:wrap="none" w:vAnchor="page" w:hAnchor="margin" w:x="482" w:y="8300"/>
        <w:rPr>
          <w:rStyle w:val="C13"/>
          <w:rtl w:val="0"/>
        </w:rPr>
      </w:pPr>
      <w:r>
        <w:rPr>
          <w:rStyle w:val="C13"/>
          <w:rtl w:val="0"/>
        </w:rPr>
        <w:t>Karosář/karosářka pro opravy karoserií (kód: 23-111-H)</w:t>
      </w:r>
    </w:p>
    <w:p>
      <w:pPr>
        <w:pStyle w:val="P12"/>
        <w:framePr w:w="10256" w:h="248" w:hRule="exact" w:wrap="none" w:vAnchor="page" w:hAnchor="margin" w:x="482" w:y="8548"/>
        <w:rPr>
          <w:rStyle w:val="C13"/>
          <w:rtl w:val="0"/>
        </w:rPr>
      </w:pPr>
      <w:r>
        <w:rPr>
          <w:rStyle w:val="C13"/>
          <w:rtl w:val="0"/>
        </w:rPr>
        <w:t>Karosář/karosářka pro opravy karoserií na rovnací stolici (kód: 23-113-H)</w:t>
      </w:r>
    </w:p>
    <w:p>
      <w:pPr>
        <w:pStyle w:val="P13"/>
        <w:framePr w:w="398" w:h="268" w:hRule="exact" w:wrap="none" w:vAnchor="page" w:hAnchor="margin" w:x="28" w:y="890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909"/>
        <w:rPr>
          <w:rStyle w:val="C15"/>
          <w:rtl w:val="0"/>
        </w:rPr>
      </w:pPr>
      <w:r>
        <w:rPr>
          <w:rStyle w:val="C15"/>
          <w:rtl w:val="0"/>
        </w:rPr>
        <w:t>Platnost od 14.12.2017 do 6.4.2021</w:t>
      </w:r>
    </w:p>
    <w:p>
      <w:pPr>
        <w:pStyle w:val="P12"/>
        <w:framePr w:w="10256" w:h="248" w:hRule="exact" w:wrap="none" w:vAnchor="page" w:hAnchor="margin" w:x="482" w:y="9177"/>
        <w:rPr>
          <w:rStyle w:val="C13"/>
          <w:rtl w:val="0"/>
        </w:rPr>
      </w:pPr>
      <w:r>
        <w:rPr>
          <w:rStyle w:val="C13"/>
          <w:rtl w:val="0"/>
        </w:rPr>
        <w:t>Karosář/karosářka pro opravy autoskel (kód: 23-110-H)</w:t>
      </w:r>
    </w:p>
    <w:p>
      <w:pPr>
        <w:pStyle w:val="P12"/>
        <w:framePr w:w="10256" w:h="248" w:hRule="exact" w:wrap="none" w:vAnchor="page" w:hAnchor="margin" w:x="482" w:y="9425"/>
        <w:rPr>
          <w:rStyle w:val="C13"/>
          <w:rtl w:val="0"/>
        </w:rPr>
      </w:pPr>
      <w:r>
        <w:rPr>
          <w:rStyle w:val="C13"/>
          <w:rtl w:val="0"/>
        </w:rPr>
        <w:t>Karosář/karosářka pro opravy karoserií (kód: 23-111-H)</w:t>
      </w:r>
    </w:p>
    <w:p>
      <w:pPr>
        <w:pStyle w:val="P12"/>
        <w:framePr w:w="10256" w:h="248" w:hRule="exact" w:wrap="none" w:vAnchor="page" w:hAnchor="margin" w:x="482" w:y="9673"/>
        <w:rPr>
          <w:rStyle w:val="C13"/>
          <w:rtl w:val="0"/>
        </w:rPr>
      </w:pPr>
      <w:r>
        <w:rPr>
          <w:rStyle w:val="C13"/>
          <w:rtl w:val="0"/>
        </w:rPr>
        <w:t>Karosář/karosářka pro opravy karoserií bez lakování metodou PDR (Paintless Dent Repair) (kód: 23-112-H)</w:t>
      </w:r>
    </w:p>
    <w:p>
      <w:pPr>
        <w:pStyle w:val="P12"/>
        <w:framePr w:w="10256" w:h="248" w:hRule="exact" w:wrap="none" w:vAnchor="page" w:hAnchor="margin" w:x="482" w:y="9921"/>
        <w:rPr>
          <w:rStyle w:val="C13"/>
          <w:rtl w:val="0"/>
        </w:rPr>
      </w:pPr>
      <w:r>
        <w:rPr>
          <w:rStyle w:val="C13"/>
          <w:rtl w:val="0"/>
        </w:rPr>
        <w:t>Karosář/karosářka pro opravy karoserií na rovnací stolici (kód: 23-113-H)</w:t>
      </w:r>
    </w:p>
    <w:p>
      <w:pPr>
        <w:pStyle w:val="P6"/>
        <w:framePr w:w="10710" w:h="113" w:hRule="exact" w:wrap="none" w:vAnchor="page" w:hAnchor="margin" w:x="28" w:y="10169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396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0736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0792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0736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0792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1097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1153"/>
        <w:rPr>
          <w:rStyle w:val="C18"/>
          <w:rtl w:val="0"/>
        </w:rPr>
      </w:pPr>
      <w:r>
        <w:rPr>
          <w:rStyle w:val="C18"/>
          <w:rtl w:val="0"/>
        </w:rPr>
        <w:t>Karosář</w:t>
      </w:r>
    </w:p>
    <w:p>
      <w:pPr>
        <w:pStyle w:val="P20"/>
        <w:framePr w:w="5338" w:h="376" w:hRule="exact" w:wrap="none" w:vAnchor="page" w:hAnchor="margin" w:x="5383" w:y="11097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1153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Karosář/karosářka pro opravy karoserií, 30.9.2026 5:57:25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