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6A3C51" Type="http://schemas.openxmlformats.org/officeDocument/2006/relationships/officeDocument" Target="/word/document.xml" /><Relationship Id="coreRB6A3C51" Type="http://schemas.openxmlformats.org/package/2006/relationships/metadata/core-properties" Target="/docProps/core.xml" /><Relationship Id="customRB6A3C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bez lakování metodou PDR (Paintless Dent Repair) (kód: 23-112-H)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Karosář/karosářka pro opravy karoserií bez lakování metodou PDR (Paintless Dent Repair), 11.9.2026 18:46:04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Karosář (kód: 23-55-H/02)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14.12.2017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Karosář (kód: 23-99-H/12)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Karosář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Karosář/karosářka pro opravy karoserií bez lakování metodou PDR (Paintless Dent Repair), 11.9.2026 18:46:04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