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355D7F" Type="http://schemas.openxmlformats.org/officeDocument/2006/relationships/officeDocument" Target="/word/document.xml" /><Relationship Id="coreR73355D7F" Type="http://schemas.openxmlformats.org/package/2006/relationships/metadata/core-properties" Target="/docProps/core.xml" /><Relationship Id="customR73355D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karoserií na rovnací stolici (kód: 23-113-H)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používaných při výrobě karoserií a popis jejich vlastností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opravě karoserie z hliníkové slitiny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karoserie, určení deformačních zón a měrných bodů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Rovnání karoserie hydraulickým zařízením s přímým tahem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Oprava karoserie na rovnací přípravkové stolici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karoserie pomocí podlahového rámu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Použití elektronického měřicího systému při opravě havarované karoserie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vnitřní a vnější povrchové úpravy opravované části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Karosář/karosářka pro opravy karoserií na rovnací stolici, 7.5.2026 17:11:19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Orientace v materiálech používaných při výrobě karoserií a popis jejich vlastností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Charakterizovat mechanické a technologické vlastnosti ocelových materiálů používaných při konstrukci a výrobě karoserií</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Charakterizovat mechanické a technologické vlastnosti hliníkových slitin používaných při konstrukci a výrobě karoserií</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Písemné a 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Charakterizovat plastové a kompozitové materiály použité při opravách karoserií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Písemné a ústní ověření</w:t>
      </w:r>
    </w:p>
    <w:p>
      <w:pPr>
        <w:pStyle w:val="P32"/>
        <w:framePr w:w="10710" w:h="248" w:hRule="exact" w:wrap="none" w:vAnchor="page" w:hAnchor="margin" w:x="28" w:y="11831"/>
        <w:rPr>
          <w:rStyle w:val="C23"/>
          <w:rtl w:val="0"/>
        </w:rPr>
      </w:pPr>
      <w:r>
        <w:rPr>
          <w:rStyle w:val="C23"/>
          <w:rtl w:val="0"/>
        </w:rPr>
        <w:t>Je třeba splnit všechna kritéria.</w:t>
      </w:r>
    </w:p>
    <w:p>
      <w:pPr>
        <w:pStyle w:val="P23"/>
        <w:framePr w:w="10710" w:h="340" w:hRule="exact" w:wrap="none" w:vAnchor="page" w:hAnchor="margin" w:x="28" w:y="12267"/>
        <w:rPr>
          <w:rStyle w:val="C18"/>
          <w:rtl w:val="0"/>
        </w:rPr>
      </w:pPr>
      <w:r>
        <w:rPr>
          <w:rStyle w:val="C18"/>
          <w:rtl w:val="0"/>
        </w:rPr>
        <w:t>Orientace v opravě karoserie z hliníkové slitiny</w:t>
      </w:r>
    </w:p>
    <w:p>
      <w:pPr>
        <w:pStyle w:val="P24"/>
        <w:framePr w:w="6713" w:h="376" w:hRule="exact" w:wrap="none" w:vAnchor="page" w:hAnchor="margin" w:x="45" w:y="12706"/>
        <w:rPr>
          <w:rStyle w:val="C3"/>
          <w:rtl w:val="0"/>
        </w:rPr>
      </w:pPr>
    </w:p>
    <w:p>
      <w:pPr>
        <w:pStyle w:val="P25"/>
        <w:framePr w:w="6661" w:h="249" w:hRule="exact" w:wrap="none" w:vAnchor="page" w:hAnchor="margin" w:x="71" w:y="12777"/>
        <w:rPr>
          <w:rStyle w:val="C19"/>
          <w:rtl w:val="0"/>
        </w:rPr>
      </w:pPr>
      <w:r>
        <w:rPr>
          <w:rStyle w:val="C19"/>
          <w:rtl w:val="0"/>
        </w:rPr>
        <w:t>Kritéria hodnocení</w:t>
      </w:r>
    </w:p>
    <w:p>
      <w:pPr>
        <w:pStyle w:val="P26"/>
        <w:framePr w:w="3918" w:h="376" w:hRule="exact" w:wrap="none" w:vAnchor="page" w:hAnchor="margin" w:x="6803" w:y="12706"/>
        <w:rPr>
          <w:rStyle w:val="C3"/>
          <w:rtl w:val="0"/>
        </w:rPr>
      </w:pPr>
    </w:p>
    <w:p>
      <w:pPr>
        <w:pStyle w:val="P27"/>
        <w:framePr w:w="3836" w:h="249" w:hRule="exact" w:wrap="none" w:vAnchor="page" w:hAnchor="margin" w:x="6859" w:y="12777"/>
        <w:rPr>
          <w:rStyle w:val="C20"/>
          <w:rtl w:val="0"/>
        </w:rPr>
      </w:pPr>
      <w:r>
        <w:rPr>
          <w:rStyle w:val="C20"/>
          <w:rtl w:val="0"/>
        </w:rPr>
        <w:t>Způsoby ověření</w:t>
      </w:r>
    </w:p>
    <w:p>
      <w:pPr>
        <w:pStyle w:val="P12"/>
        <w:framePr w:w="6710" w:h="376" w:hRule="exact" w:wrap="none" w:vAnchor="page" w:hAnchor="margin" w:x="45" w:y="13083"/>
        <w:rPr>
          <w:rStyle w:val="C3"/>
          <w:rtl w:val="0"/>
        </w:rPr>
      </w:pPr>
    </w:p>
    <w:p>
      <w:pPr>
        <w:pStyle w:val="P13"/>
        <w:framePr w:w="6658" w:h="249" w:hRule="exact" w:wrap="none" w:vAnchor="page" w:hAnchor="margin" w:x="71" w:y="13139"/>
        <w:rPr>
          <w:rStyle w:val="C11"/>
          <w:rtl w:val="0"/>
        </w:rPr>
      </w:pPr>
      <w:r>
        <w:rPr>
          <w:rStyle w:val="C11"/>
          <w:rtl w:val="0"/>
        </w:rPr>
        <w:t>a) Popsat opravu nosné části karoserie z hliníkové slitiny svařováním</w:t>
      </w:r>
    </w:p>
    <w:p>
      <w:pPr>
        <w:pStyle w:val="P28"/>
        <w:framePr w:w="3921" w:h="376" w:hRule="exact" w:wrap="none" w:vAnchor="page" w:hAnchor="margin" w:x="6800" w:y="13083"/>
        <w:rPr>
          <w:rStyle w:val="C3"/>
          <w:rtl w:val="0"/>
        </w:rPr>
      </w:pPr>
    </w:p>
    <w:p>
      <w:pPr>
        <w:pStyle w:val="P29"/>
        <w:framePr w:w="3839" w:h="249" w:hRule="exact" w:wrap="none" w:vAnchor="page" w:hAnchor="margin" w:x="6856" w:y="13139"/>
        <w:rPr>
          <w:rStyle w:val="C21"/>
          <w:rtl w:val="0"/>
        </w:rPr>
      </w:pPr>
      <w:r>
        <w:rPr>
          <w:rStyle w:val="C21"/>
          <w:rtl w:val="0"/>
        </w:rPr>
        <w:t>Písemné a ústní ověření</w:t>
      </w:r>
    </w:p>
    <w:p>
      <w:pPr>
        <w:pStyle w:val="P16"/>
        <w:framePr w:w="6710" w:h="376" w:hRule="exact" w:wrap="none" w:vAnchor="page" w:hAnchor="margin" w:x="45" w:y="13459"/>
        <w:rPr>
          <w:rStyle w:val="C3"/>
          <w:rtl w:val="0"/>
        </w:rPr>
      </w:pPr>
    </w:p>
    <w:p>
      <w:pPr>
        <w:pStyle w:val="P17"/>
        <w:framePr w:w="6658" w:h="249" w:hRule="exact" w:wrap="none" w:vAnchor="page" w:hAnchor="margin" w:x="71" w:y="13515"/>
        <w:rPr>
          <w:rStyle w:val="C13"/>
          <w:rtl w:val="0"/>
        </w:rPr>
      </w:pPr>
      <w:r>
        <w:rPr>
          <w:rStyle w:val="C13"/>
          <w:rtl w:val="0"/>
        </w:rPr>
        <w:t>b) Popsat opravu nosné části karoserie z hliníkové slitiny lepením</w:t>
      </w:r>
    </w:p>
    <w:p>
      <w:pPr>
        <w:pStyle w:val="P30"/>
        <w:framePr w:w="3921" w:h="376" w:hRule="exact" w:wrap="none" w:vAnchor="page" w:hAnchor="margin" w:x="6800" w:y="13459"/>
        <w:rPr>
          <w:rStyle w:val="C3"/>
          <w:rtl w:val="0"/>
        </w:rPr>
      </w:pPr>
    </w:p>
    <w:p>
      <w:pPr>
        <w:pStyle w:val="P31"/>
        <w:framePr w:w="3839" w:h="249" w:hRule="exact" w:wrap="none" w:vAnchor="page" w:hAnchor="margin" w:x="6856" w:y="13515"/>
        <w:rPr>
          <w:rStyle w:val="C22"/>
          <w:rtl w:val="0"/>
        </w:rPr>
      </w:pPr>
      <w:r>
        <w:rPr>
          <w:rStyle w:val="C22"/>
          <w:rtl w:val="0"/>
        </w:rPr>
        <w:t>Písemné a ústní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c) Popsat způsob opravy havarované části hliníkové karoserie (blatník, kapota)</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Písemné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d) Popsat opravu nosné části karoserie z kompozitu</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Písemné a 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na rovnací stolici, 7.5.2026 17:11:19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karoserie, určení deformačních zón a měrných bodů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určené samonosné karoserie autorizovanou osobou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bezpečnostní a deformační zóny na dané karoserii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na dané karoserii hlavní a vedlejší měrné body podle technické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Rovnání karoserie hydraulickým zařízením s přímým tahem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konstrukci a použití rovnacího zařízení s přímým tahem</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využití rovnacího zařízení s přímým tahem pro opravy karoserií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Předvést opravu určené karoserie na rovnacím zařízení s přímým tahem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Oprava karoserie na rovnací přípravkové stolici</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rovnací přípravkovou stolici a její využití při opravách karoserií (např. Cellete, Blackhawk)</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a 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Provést usazení karoserie na přípravkovou rovnací stolici, proměření ručním měřicím systémem</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 a ústní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c) Provést na zadané karoserii vyrovnání do tolerance měrných bodů a výměnu určeného dílu (podběh, přední stěna, boční rám, nosník) prováděné svařováním nebo lepením</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Oprava karoserie pomocí podlahového rámu</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Popsat podlahový rám a jeho využití při opravách havarovaných automobilů</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Upevnit určené havarované vozidlo na podlahový rám a zapojit hydraulické rovnací zařízení</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Předvést rovnání havarované části na daném vozidle (přední, zadní nebo boční část vozidla)</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na rovnací stolici, 7.5.2026 17:11:19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elektronického měřicího systému při opravě havarované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elektronický měřicí systém (např. SHARK),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využití elektronického měřicího zařízení se zapojením čidel na hlavní a vedlejší měrné body na dané havarované karoserii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proměření havarované části s použitím rovnací stolice nebo rovnacího rámu a elektronického měřicího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vnitřní a vnější povrchové úpravy opravované části karoserie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Provést antikorozní nátěr po opravě části karoserie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Provést antivibrační, tlumicí a izolační nátěr na opravené části karoserie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Popsat postup a provést základní vnější úpravu povrchu opravené části karoserie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na rovnací stolici, 7.5.2026 17:11:19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https://nsp.cz/jednotka-prace/karosar#zdravotni-zpusobilost).</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svářečský průkaz Z-M 1, ZK 135 W 01 a řidičské oprávnění skupiny "B".</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kladen důraz na:</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bude probíhat formou odpovědí na otevřené otázky. Pro kritéria se způsobem "písemné a ústní ověření" uchazeč písemně zodpoví zadané otázky a následně zodpoví upřesňující či doplňující otázky autorizované osoby.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1837"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Výsledné hodnocení</w:t>
      </w:r>
    </w:p>
    <w:p>
      <w:pPr>
        <w:keepNext w:val="0"/>
        <w:keepLines w:val="0"/>
        <w:framePr w:w="10766" w:h="1497" w:hRule="exact" w:wrap="none" w:vAnchor="page" w:hAnchor="margin" w:x="0" w:y="11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62"/>
        <w:rPr>
          <w:rStyle w:val="C3"/>
          <w:rtl w:val="0"/>
        </w:rPr>
      </w:pPr>
    </w:p>
    <w:p>
      <w:pPr>
        <w:pStyle w:val="P35"/>
        <w:framePr w:w="10710" w:h="340" w:hRule="exact" w:wrap="none" w:vAnchor="page" w:hAnchor="margin" w:x="28" w:y="12762"/>
        <w:rPr>
          <w:rStyle w:val="C25"/>
          <w:rtl w:val="0"/>
        </w:rPr>
      </w:pPr>
      <w:r>
        <w:rPr>
          <w:rStyle w:val="C25"/>
          <w:rtl w:val="0"/>
        </w:rPr>
        <w:t>Počet zkoušejících</w:t>
      </w:r>
    </w:p>
    <w:p>
      <w:pPr>
        <w:keepNext w:val="0"/>
        <w:keepLines w:val="0"/>
        <w:framePr w:w="10766" w:h="1036" w:hRule="exact" w:wrap="none" w:vAnchor="page" w:hAnchor="margin" w:x="0" w:y="13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Karosář/karosářka pro opravy karoserií na rovnací stolici, 7.5.2026 17:11:19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karoserií.</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karoserií nebo ve funkci učitele praktického vyučování nebo odborného výcviku v oblasti oprav karoserií.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oblasti oprav karoserií nebo ve funkci učitele odborných předmětů nebo praktického vyučování nebo odborného výcviku v oblasti oprav karoserií.</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Karosář/karosářka pro opravy karoserií na rovnací stolici, 7.5.2026 17:11:19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výrobců na karosářské opravy motorových vozidel, jedná se zejména o prostorové podmínky, dostatečné osvětlení, zařízení pro odsávání, potřebné protipožární zabezpečení atd.</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karosářské opravy motorových vozidel v elektronické nebo tištěné podobě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pro opravy karoserií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Svařovací zařízení CO2 i pro hliník, zařízení pro oboustranné bodové svářování s možností připojení spotovacího zařízení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Havarované osobní vozidlo</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Havarovaná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kapota nebo blatník z hliníkové slitiny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seřízení světlometů</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Přípravková rovnací stolice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Podlahový rovnací rám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rovnací zařízení s přímým tahem, včetně příslušenství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rozpínák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Karosářské svěrky a přípravky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měřicí zařízení pro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měřicí zařízení pro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přípravky určené k vnitřním i vnějším povrchovým úpravám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nýtovací kleště na slepé nýty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Nýtovací zařízení na trhací nýty pneumatické nebo elektrické</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28"/>
        <w:rPr>
          <w:rStyle w:val="C3"/>
          <w:rtl w:val="0"/>
        </w:rPr>
      </w:pPr>
    </w:p>
    <w:p>
      <w:pPr>
        <w:pStyle w:val="P35"/>
        <w:framePr w:w="10710" w:h="340" w:hRule="exact" w:wrap="none" w:vAnchor="page" w:hAnchor="margin" w:x="28" w:y="12028"/>
        <w:rPr>
          <w:rStyle w:val="C25"/>
          <w:rtl w:val="0"/>
        </w:rPr>
      </w:pPr>
      <w:r>
        <w:rPr>
          <w:rStyle w:val="C25"/>
          <w:rtl w:val="0"/>
        </w:rPr>
        <w:t>Doba přípravy na zkoušku</w:t>
      </w:r>
    </w:p>
    <w:p>
      <w:pPr>
        <w:keepNext w:val="0"/>
        <w:keepLines w:val="0"/>
        <w:framePr w:w="10766" w:h="806" w:hRule="exact" w:wrap="none" w:vAnchor="page" w:hAnchor="margin" w:x="0" w:y="123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401"/>
        <w:rPr>
          <w:rStyle w:val="C3"/>
          <w:rtl w:val="0"/>
        </w:rPr>
      </w:pPr>
    </w:p>
    <w:p>
      <w:pPr>
        <w:pStyle w:val="P35"/>
        <w:framePr w:w="10710" w:h="340" w:hRule="exact" w:wrap="none" w:vAnchor="page" w:hAnchor="margin" w:x="28" w:y="13401"/>
        <w:rPr>
          <w:rStyle w:val="C25"/>
          <w:rtl w:val="0"/>
        </w:rPr>
      </w:pPr>
      <w:r>
        <w:rPr>
          <w:rStyle w:val="C25"/>
          <w:rtl w:val="0"/>
        </w:rPr>
        <w:t>Doba pro vykonání zkoušky</w:t>
      </w:r>
    </w:p>
    <w:p>
      <w:pPr>
        <w:keepNext w:val="0"/>
        <w:keepLines w:val="0"/>
        <w:framePr w:w="10766" w:h="1036" w:hRule="exact" w:wrap="none" w:vAnchor="page" w:hAnchor="margin" w:x="0" w:y="137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22 až 24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Karosář/karosářka pro opravy karoserií na rovnací stolici, 7.5.2026 17:11:19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Karosář/karosářka pro opravy karoserií na rovnací stolici, 7.5.2026 17:11:19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B8825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B22B2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6478E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