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0D4A97" Type="http://schemas.openxmlformats.org/officeDocument/2006/relationships/officeDocument" Target="/word/document.xml" /><Relationship Id="coreR350D4A97" Type="http://schemas.openxmlformats.org/package/2006/relationships/metadata/core-properties" Target="/docProps/core.xml" /><Relationship Id="customR350D4A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turbíny (kód: 26-075-M)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turbíny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a ochrana zdraví při práci, první pomoc při úrazu elektrickým proudem, požární řád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nakládání s odpady a znečištěním, produkovaným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termodynamiky a mechaniky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strojovny elektrárny a teplárny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turbosoustrojí a jeho konstrukční části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principech nízkotlaké a vysokotlaké regenerace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principech a druzích tepelných výměníků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principech olejového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principech provozu turbosoustrojí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činnostech při mimořádných stavech provozu výroby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Zkoušení a kontroly funkce turboústrojí, tepelných výměníků a pomocných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Řízení, obsluha turboústrojí, tepelných výměníků v souladu se stanovenými dispečerskými plány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běžné údržby turboústrojí, tepelných výměníků a pomocných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20.10.2026 12:53:13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http://katalog.nsp.cz/zdravotniPodminky.aspx?id_jp=102876).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ověřování kompetencí formou praktického předvedení a ústního ověření probíhá s použitím podrobných technologických výkresů, příslušných schémat či jiných reálných písemných podkladů. Dokumentace musí být dostatečně podrobná, aby uchazeč mohl detailně a přesně popsat řešenou problematiku.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 probíhá přímo v reálném provozu nad konkrétními technologiemi.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20.10.2026 12:53:13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teplárenská,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energetika,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20.10.2026 12:53:13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