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F9C1A" Type="http://schemas.openxmlformats.org/officeDocument/2006/relationships/officeDocument" Target="/word/document.xml" /><Relationship Id="coreR2BF9C1A" Type="http://schemas.openxmlformats.org/package/2006/relationships/metadata/core-properties" Target="/docProps/core.xml" /><Relationship Id="customR2BF9C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turbíny (kód: 26-075-M)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turbíny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a ochrana zdraví při práci, první pomoc při úrazu elektrickým proudem, požární řád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nakládání s odpady a znečištěním, produkovaným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termodynamiky a mechaniky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strojovny elektrárny a teplárny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turbosoustrojí a jeho konstrukční části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principech nízkotlaké a vysokotlaké regenerace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principech a druzích tepelných výměníků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principech olejového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principech provozu turbosoustrojí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činnostech při mimořádných stavech provozu výroby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Zkoušení a kontroly funkce turboústrojí, tepelných výměníků a pomocných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obsluha turboústrojí, tepelných výměníků v souladu se stanovenými dispečerskými plány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běžné údržby turboústrojí, tepelných výměníků a pomocných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Operátor/operátorka turbíny, 24.10.2026 19:13:48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bezpečnost práce při obsluze a práci na elektrických zařízeních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první pomoc při úrazu elektrickým proudem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zajištění požární prevence (poplachové směrnice, únikové cesty)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technologiích nakládání s odpady a znečištěním, produkovaným v organizaci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Orientovat se v technologiích nakládání s odpady v teplárně</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vysvětlení v reálném provozu</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Orientovat se v technologiích nakládání s odpady v elektrárně</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vysvětlení v reálném provozu</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Orientace v základech termodynamiky a mechaniky</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a vysvětlit TS diagram, IS diagram, charakterizovat základní fyzikální zákony termomechaniky (tlak, teplota, entalpie, entropie)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Charakterizovat krouticí moment (odstředivá síla, chvění)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Charakterizovat účinnost a teplárenský součinitel</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Ústní ověření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Orientace v technologii strojovny elektrárny a teplárny</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Orientovat se ve zjednodušeném schématu strojovny elektrárny</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 a 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Orientovat se ve zjednodušeném schématu strojovny teplárny</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 a ústní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c) Dle schématu popsat funkci jednotlivých technologických prvků a jejich vzájemné souvislosti a provázanosti</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Ústní vysvětlení v reálném provozu</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turbíny, 24.10.2026 19:13:48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turbosoustrojí a jeho konstrukční části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Dle technologického schématu popsat a vysvětlit funkce a konstrukci parní turbíny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rozdíly mezi turbínami elektrárenskými, teplárenskými, protitlaké - kondenzační, podle tlaku na lopatkách - přetlakové, rovnotlaké, a-kolo-c-kolo, ucpávková pára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vysvětlení v reálném provozu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základní funkce generátoru (základní parametry vinutí, buzení, rotor, stator, princip přeměny mechanické energie na elektrickou)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vysvětlení v reálném provozu</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principech nízkotlaké a vysokotlaké regenerace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Vysvětlit na předloženém schématu nízkotlakou regeneraci</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Ústní vysvětlení v reálném provozu</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Vysvětlit na předloženém schématu vysokotlakou regeneraci</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vysvětlení v reálném provozu</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Zkontrolovat měřidla, displeje a další ukazatele pro zajištění správných chodů celků</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Orientace v principech a druzích tepelných výměníků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Vysvětlit princip a funkci vývěvy na technologickém schématu konkrétního provozu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vysvětlení v reálném provozu</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Vysvětlit princip a funkci protitlakého výměníku na technologickém schématu konkrétního provozu</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vysvětlení v reálném provozu</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Vysvětlit princip chlazení technologií strojovny konkrétního provozu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vysvětlení v reálném provozu</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Popsat trasy páry a jejích kondenzátů na technologickém schématu konkrétního provozu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vysvětlení v reálném provozu</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Orientace v principech olejového systému</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Popsat systém olejového hospodářství na technologickém schématu konkrétního provozu</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Ústní vysvětlení v reálném provozu</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Zkontrolovat měřidla, displeje a další přístroje pro zajištění správných chodů olejových systémů</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Provést běžnou údržbu systému olejového hospodářství</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turbíny, 24.10.2026 19:13:48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provozu turbosoustrojí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souvislosti spojené se zatížením generátoru (výkonové charakteristiky)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funkci a vysvětlit pojem koncový stupeň turbíny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vysvětlení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regulační rozsahy turbíny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vysvětlení v reálném provozu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optimální provozní stavy turbíny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vysvětlení v reálném provozu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Charakterizovat provozní dokumentaci a její obsah, pravidla evidence provozních dat a provést záznam do evidence provozních dat.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činnostech při mimořádných stavech provozu výroby energií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mimořádné stavy turbosoustrojí a navrhnout jejich řešení v konkrétním provozu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Navrhnout s ohledem na reálné podmínky provozu postup spouštění turbosoustrojí ze studeného a teplého stavu na plný výkon</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Identifikovat pro konkrétní provoz možné zdroje energie pro mimořádné situace provozu (teplota, tlak, chvění, otáčky, teplota oleje, tlak oleje, tlak regulační kapaliny) a charakterizovat další možné zdroje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možné způsoby ochran turbosoustrojí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vysvětlení v reálném provozu</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Zkoušení a kontroly funkce turboústrojí, tepelných výměníků a pomocných zařízení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Zkontrolovat měřidla, displeje a další přístroje pro zajištění správných chodů výměníků</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Zkontrolovat měřidla, displeje a další ukazatele pro zajištění správného chodu turbíny</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Vyzkoušet a zkontrolovat funkci turbosoustrojí</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3"/>
        <w:framePr w:w="10710" w:h="340" w:hRule="exact" w:wrap="none" w:vAnchor="page" w:hAnchor="margin" w:x="28" w:y="12601"/>
        <w:rPr>
          <w:rStyle w:val="C18"/>
          <w:rtl w:val="0"/>
        </w:rPr>
      </w:pPr>
      <w:r>
        <w:rPr>
          <w:rStyle w:val="C18"/>
          <w:rtl w:val="0"/>
        </w:rPr>
        <w:t>Řízení, obsluha turboústrojí, tepelných výměníků v souladu se stanovenými dispečerskými plány</w:t>
      </w:r>
    </w:p>
    <w:p>
      <w:pPr>
        <w:pStyle w:val="P24"/>
        <w:framePr w:w="6713" w:h="376" w:hRule="exact" w:wrap="none" w:vAnchor="page" w:hAnchor="margin" w:x="45" w:y="13040"/>
        <w:rPr>
          <w:rStyle w:val="C3"/>
          <w:rtl w:val="0"/>
        </w:rPr>
      </w:pPr>
    </w:p>
    <w:p>
      <w:pPr>
        <w:pStyle w:val="P25"/>
        <w:framePr w:w="6661" w:h="249" w:hRule="exact" w:wrap="none" w:vAnchor="page" w:hAnchor="margin" w:x="71" w:y="13111"/>
        <w:rPr>
          <w:rStyle w:val="C19"/>
          <w:rtl w:val="0"/>
        </w:rPr>
      </w:pPr>
      <w:r>
        <w:rPr>
          <w:rStyle w:val="C19"/>
          <w:rtl w:val="0"/>
        </w:rPr>
        <w:t>Kritéria hodnocení</w:t>
      </w:r>
    </w:p>
    <w:p>
      <w:pPr>
        <w:pStyle w:val="P26"/>
        <w:framePr w:w="3918" w:h="376" w:hRule="exact" w:wrap="none" w:vAnchor="page" w:hAnchor="margin" w:x="6803" w:y="13040"/>
        <w:rPr>
          <w:rStyle w:val="C3"/>
          <w:rtl w:val="0"/>
        </w:rPr>
      </w:pPr>
    </w:p>
    <w:p>
      <w:pPr>
        <w:pStyle w:val="P27"/>
        <w:framePr w:w="3836" w:h="249" w:hRule="exact" w:wrap="none" w:vAnchor="page" w:hAnchor="margin" w:x="6859" w:y="13111"/>
        <w:rPr>
          <w:rStyle w:val="C20"/>
          <w:rtl w:val="0"/>
        </w:rPr>
      </w:pPr>
      <w:r>
        <w:rPr>
          <w:rStyle w:val="C20"/>
          <w:rtl w:val="0"/>
        </w:rPr>
        <w:t>Způsoby ověření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a) Řídit obsluhu tepelných výměníků v souladu s dispečerskými plány</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 a ústní ověření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b) Řídit obsluhu turbosoustrojí v souladu s dispečerskými plány</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turbíny, 24.10.2026 19:13:48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turboústrojí, tepelných výměníků a pomocných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tepelných výměníků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běžnou údržbu turbosoustrojí a pomocných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turbíny, 24.10.2026 19:13:48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http://katalog.nsp.cz/zdravotniPodminky.aspx?id_jp=102876).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 ověřování kompetencí formou praktického předvedení a ústního ověření probíhá s použitím podrobných technologických výkresů, příslušných schémat či jiných reálných písemných podkladů. Dokumentace musí být dostatečně podrobná, aby uchazeč mohl detailně a přesně popsat řešenou problematiku.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 probíhá přímo v reálném provozu nad konkrétními technologiemi.</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jedná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107" w:hRule="exact" w:wrap="none" w:vAnchor="page" w:hAnchor="margin" w:x="0" w:y="10803"/>
        <w:rPr>
          <w:rStyle w:val="C3"/>
          <w:rtl w:val="0"/>
        </w:rPr>
      </w:pPr>
    </w:p>
    <w:p>
      <w:pPr>
        <w:pStyle w:val="P35"/>
        <w:framePr w:w="10710" w:h="547" w:hRule="exact" w:wrap="none" w:vAnchor="page" w:hAnchor="margin" w:x="28" w:y="10803"/>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113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a alespoň 5 let odborné praxe v řídicích pozicích v oblasti odvětví Výroba a rozvod elektřiny a tepla.</w:t>
      </w:r>
    </w:p>
    <w:p>
      <w:pPr>
        <w:keepNext w:val="0"/>
        <w:keepLines w:val="1"/>
        <w:framePr w:w="10766" w:h="4559" w:hRule="exact" w:wrap="none" w:vAnchor="page" w:hAnchor="margin" w:x="0" w:y="113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strojírenství a alespoň 5 let odborné praxe v řídicích pozicích v oblasti odvětví Výroba a rozvod elektřiny a tepla. </w:t>
      </w:r>
    </w:p>
    <w:p>
      <w:pPr>
        <w:keepNext w:val="0"/>
        <w:keepLines w:val="1"/>
        <w:framePr w:w="10766" w:h="4559" w:hRule="exact" w:wrap="none" w:vAnchor="page" w:hAnchor="margin" w:x="0" w:y="113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odvětví Výroba a rozvod elektřiny a tepla.</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113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turbíny, 24.10.2026 19:13:48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Prostorové dispozice</w:t>
      </w:r>
    </w:p>
    <w:p>
      <w:pPr>
        <w:keepNext w:val="0"/>
        <w:keepLines w:val="1"/>
        <w:framePr w:w="10766" w:h="50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teplárny nebo elektrárny</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w:t>
      </w:r>
    </w:p>
    <w:p>
      <w:pPr>
        <w:keepNext w:val="0"/>
        <w:keepLines w:val="1"/>
        <w:framePr w:w="10766" w:h="50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elektrárny a teplárny, montážní výkresy turbosoustrojí, technologická schémata nízkotlaké a vysokotlaké regenerace, technologická schémata tepelných výměníků, technologická schémata a montážní výkresy olejového hospodářství), provozní směrnice</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musí být k dispozici buď v listinné podobě v dostatečném počtu potřebném pro zkoušku nebo v elektronické podobě v off line formě pro okamžité použití uchazečem.</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33"/>
        <w:framePr w:w="10766" w:h="1146" w:hRule="exact" w:wrap="none" w:vAnchor="page" w:hAnchor="margin" w:x="0" w:y="7756"/>
        <w:rPr>
          <w:rStyle w:val="C3"/>
          <w:rtl w:val="0"/>
        </w:rPr>
      </w:pPr>
    </w:p>
    <w:p>
      <w:pPr>
        <w:pStyle w:val="P35"/>
        <w:framePr w:w="10710" w:h="340" w:hRule="exact" w:wrap="none" w:vAnchor="page" w:hAnchor="margin" w:x="28" w:y="7756"/>
        <w:rPr>
          <w:rStyle w:val="C25"/>
          <w:rtl w:val="0"/>
        </w:rPr>
      </w:pPr>
      <w:r>
        <w:rPr>
          <w:rStyle w:val="C25"/>
          <w:rtl w:val="0"/>
        </w:rPr>
        <w:t>Doba přípravy na zkoušku</w:t>
      </w:r>
    </w:p>
    <w:p>
      <w:pPr>
        <w:keepNext w:val="0"/>
        <w:keepLines w:val="0"/>
        <w:framePr w:w="10766" w:h="806" w:hRule="exact" w:wrap="none" w:vAnchor="page" w:hAnchor="margin" w:x="0" w:y="8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15 minut. Do doby přípravy na zkoušku se nezapočítává doba na seznámení uchazeče s pracovištěm a s požadavky BOZP a PO. </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pro vykonání zkoušky</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turbíny, 24.10.2026 19:13:48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teplárenská,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energetika, a. s.</w:t>
      </w:r>
    </w:p>
    <w:p>
      <w:pPr>
        <w:pStyle w:val="P21"/>
        <w:framePr w:w="7654" w:h="331" w:hRule="exact" w:wrap="none" w:vAnchor="page" w:hAnchor="margin" w:x="28" w:y="15940"/>
        <w:rPr>
          <w:rStyle w:val="C16"/>
          <w:rtl w:val="0"/>
        </w:rPr>
      </w:pPr>
      <w:r>
        <w:rPr>
          <w:rStyle w:val="C16"/>
          <w:rtl w:val="0"/>
        </w:rPr>
        <w:t>Operátor/operátorka turbíny, 24.10.2026 19:13:48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5F93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DCC9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EB2A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48CF98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