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F90BDA" Type="http://schemas.openxmlformats.org/officeDocument/2006/relationships/officeDocument" Target="/word/document.xml" /><Relationship Id="coreR58F90BDA" Type="http://schemas.openxmlformats.org/package/2006/relationships/metadata/core-properties" Target="/docProps/core.xml" /><Relationship Id="customR58F90B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turbíny (kód: 26-075-M)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turbíny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a ochrana zdraví při práci, první pomoc při úrazu elektrickým proudem, požární řád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nakládání s odpady a znečištěním, produkovaným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termodynamiky a mechaniky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strojovny elektrárny a teplárny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turbosoustrojí a jeho konstrukční části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principech nízkotlaké a vysokotlaké regenerace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principech a druzích tepelných výměníků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principech olejového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principech provozu turbosoustrojí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činnostech při mimořádných stavech provozu výroby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Zkoušení a kontroly funkce turboústrojí, tepelných výměníků a pomocných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obsluha turboústrojí, tepelných výměníků v souladu se stanovenými dispečerskými plány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běžné údržby turboústrojí, tepelných výměníků a pomocných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Operátor/operátorka turbíny, 9.9.2026 23:50:44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bezpečnost práce při obsluze a práci na elektrických zařízeních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první pomoc při úrazu elektrickým proudem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zajištění požární prevence (poplachové směrnice, únikové cesty)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technologiích nakládání s odpady a znečištěním, produkovaným v organizaci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Orientovat se v technologiích nakládání s odpady v teplárně</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vysvětlení v reálném provozu</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Orientovat se v technologiích nakládání s odpady v elektrárně</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vysvětlení v reálném provozu</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Orientace v základech termodynamiky a mechaniky</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a vysvětlit TS diagram, IS diagram, charakterizovat základní fyzikální zákony termomechaniky (tlak, teplota, entalpie, entropie)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Charakterizovat krouticí moment (odstředivá síla, chvění)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Charakterizovat účinnost a teplárenský součinitel</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Orientace v technologii strojovny elektrárny a teplárny</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Orientovat se ve zjednodušeném schématu strojovny elektrárny</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 a 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Orientovat se ve zjednodušeném schématu strojovny teplárny</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 a ústní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Dle schématu popsat funkci jednotlivých technologických prvků a jejich vzájemné souvislosti a provázanosti</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Ústní vysvětlení v reálném provozu</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turbíny, 9.9.2026 23:50:44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turbosoustrojí a jeho konstrukční části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Dle technologického schématu popsat a vysvětlit funkce a konstrukci parní turbíny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rozdíly mezi turbínami elektrárenskými, teplárenskými, protitlaké - kondenzační, podle tlaku na lopatkách - přetlakové, rovnotlaké, a-kolo-c-kolo, ucpávková pára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vysvětlení v reálném provozu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základní funkce generátoru (základní parametry vinutí, buzení, rotor, stator, princip přeměny mechanické energie na elektrickou)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vysvětlení v reálném provozu</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principech nízkotlaké a vysokotlaké regenerace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Vysvětlit na předloženém schématu nízkotlakou regeneraci</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vysvětlení v reálném provozu</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Vysvětlit na předloženém schématu vysokotlakou regeneraci</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vysvětlení v reálném provozu</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Zkontrolovat měřidla, displeje a další ukazatele pro zajištění správných chodů celků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Orientace v principech a druzích tepelných výměníků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Vysvětlit princip a funkci vývěvy na technologickém schématu konkrétního provozu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vysvětlení v reálném provozu</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Vysvětlit princip a funkci protitlakého výměníku na technologickém schématu konkrétního provozu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vysvětlení v reálném provozu</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Vysvětlit princip chlazení technologií strojovny konkrétního provozu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vysvětlení v reálném provozu</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Popsat trasy páry a jejích kondenzátů na technologickém schématu konkrétního provozu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vysvětlení v reálném provozu</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Orientace v principech olejového systému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Popsat systém olejového hospodářství na technologickém schématu konkrétního provozu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Ústní vysvětlení v reálném provozu</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Zkontrolovat měřidla, displeje a další přístroje pro zajištění správných chodů olejových systémů</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Provést běžnou údržbu systému olejového hospodářství</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turbíny, 9.9.2026 23:50:44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provozu turbosoustrojí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souvislosti spojené se zatížením generátoru (výkonové charakteristiky)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funkci a vysvětlit pojem koncový stupeň turbíny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vysvětlení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regulační rozsahy turbíny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vysvětlení v reálném provozu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optimální provozní stavy turbíny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vysvětlení v reálném provozu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Charakterizovat provozní dokumentaci a její obsah, pravidla evidence provozních dat a provést záznam do evidence provozních dat.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činnostech při mimořádných stavech provozu výroby energií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mimořádné stavy turbosoustrojí a navrhnout jejich řešení v konkrétním provozu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Navrhnout s ohledem na reálné podmínky provozu postup spouštění turbosoustrojí ze studeného a teplého stavu na plný výkon</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Identifikovat pro konkrétní provoz možné zdroje energie pro mimořádné situace provozu (teplota, tlak, chvění, otáčky, teplota oleje, tlak oleje, tlak regulační kapaliny) a charakterizovat další možné zdroje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možné způsoby ochran turbosoustrojí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vysvětlení v reálném provozu</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Zkoušení a kontroly funkce turboústrojí, tepelných výměníků a pomocných zařízení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Zkontrolovat měřidla, displeje a další přístroje pro zajištění správných chodů výměníků</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Zkontrolovat měřidla, displeje a další ukazatele pro zajištění správného chodu turbíny</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Vyzkoušet a zkontrolovat funkci turbosoustrojí</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Řízení, obsluha turboústrojí, tepelných výměníků v souladu se stanovenými dispečerskými plány</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a) Řídit obsluhu tepelných výměníků v souladu s dispečerskými plány</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 a ústní ověření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b) Řídit obsluhu turbosoustrojí v souladu s dispečerskými plány</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turbíny, 9.9.2026 23:50:44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turboústrojí, tepelných výměníků a pomocných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tepelných výměníků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běžnou údržbu turbosoustrojí a pomocných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turbíny, 9.9.2026 23:50:44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http://katalog.nsp.cz/zdravotniPodminky.aspx?id_jp=102876).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ověřování kompetencí formou praktického předvedení a ústního ověření probíhá s použitím podrobných technologických výkresů, příslušných schémat či jiných reálných písemných podkladů. Dokumentace musí být dostatečně podrobná, aby uchazeč mohl detailně a přesně popsat řešenou problematiku.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 probíhá přímo v reálném provozu nad konkrétními technologiemi.</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jedná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turbíny, 9.9.2026 23:50:44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a alespoň 5 let odborné praxe v řídicích pozicích v oblasti odvětví Výroba a rozvod elektřiny a tepla.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strojírenství a alespoň 5 let odborné praxe v řídicích pozicích v oblasti odvětví Výroba a rozvod elektřiny a tepla.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odvětví Výroba a rozvod elektřiny a tepla.</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7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Prostorové dispozice</w:t>
      </w:r>
    </w:p>
    <w:p>
      <w:pPr>
        <w:keepNext w:val="0"/>
        <w:keepLines w:val="1"/>
        <w:framePr w:w="10766" w:h="503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teplárny nebo elektrárny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w:t>
      </w:r>
    </w:p>
    <w:p>
      <w:pPr>
        <w:keepNext w:val="0"/>
        <w:keepLines w:val="1"/>
        <w:framePr w:w="10766" w:h="5035" w:hRule="exact" w:wrap="none" w:vAnchor="page" w:hAnchor="margin" w:x="0" w:y="1015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elektrárny a teplárny, montážní výkresy turbosoustrojí, technologická schémata nízkotlaké a vysokotlaké regenerace, technologická schémata tepelných výměníků, technologická schémata a montážní výkresy olejového hospodářství), provozní směrnice</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musí být k dispozici buď v listinné podobě v dostatečném počtu potřebném pro zkoušku nebo v elektronické podobě v off line formě pro okamžité použití uchazečem.</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Operátor/operátorka turbíny, 9.9.2026 23:50:44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15 minut. Do doby přípravy na zkoušku se nezapočítává doba na seznámení uchazeče s pracovištěm a s požadavky BOZP a PO. </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turbíny, 9.9.2026 23:50:44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energetika, a. s.</w:t>
      </w:r>
    </w:p>
    <w:p>
      <w:pPr>
        <w:pStyle w:val="P21"/>
        <w:framePr w:w="7654" w:h="331" w:hRule="exact" w:wrap="none" w:vAnchor="page" w:hAnchor="margin" w:x="28" w:y="15940"/>
        <w:rPr>
          <w:rStyle w:val="C16"/>
          <w:rtl w:val="0"/>
        </w:rPr>
      </w:pPr>
      <w:r>
        <w:rPr>
          <w:rStyle w:val="C16"/>
          <w:rtl w:val="0"/>
        </w:rPr>
        <w:t>Operátor/operátorka turbíny, 9.9.2026 23:50:44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6AE8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F31F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CA9B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95814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