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6AA6E" Type="http://schemas.openxmlformats.org/officeDocument/2006/relationships/officeDocument" Target="/word/document.xml" /><Relationship Id="coreR6966AA6E" Type="http://schemas.openxmlformats.org/package/2006/relationships/metadata/core-properties" Target="/docProps/core.xml" /><Relationship Id="customR6966A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pro přípravu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jednotlivých druhů léčebných diet ve výživě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návrhů pokrmů pro osoby s dietou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dietních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Distribuce hotových dietních pokrmů do expedičních míst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dietních pokrmů,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jednotlivých druhů léčebných diet ve výživě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význam léčebné výživy, charakterizovat dietní stravu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rozhodující faktory léčebného účinku dietní stravy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diety při onemocnění trávicího ústrojí a jejich charakteristiku, popsat základ těchto diet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 xml:space="preserve">d) Popsat základy diety s metabolickým onemocněním  (diabetes mellitus)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základy diety s onemocněním ledvin a močových cest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základy diety při intoleranci laktózy a intoleranci lepku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Zdůvodnit rizika nedodržení zásad u jednotlivých diet</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Uvést rozdíl zdravého (racionálního) a dietního stravování</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Vyjmenovat alergeny dle platné legislativy</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32"/>
        <w:framePr w:w="10710" w:h="248" w:hRule="exact" w:wrap="none" w:vAnchor="page" w:hAnchor="margin" w:x="28" w:y="7257"/>
        <w:rPr>
          <w:rStyle w:val="C23"/>
          <w:rtl w:val="0"/>
        </w:rPr>
      </w:pPr>
      <w:r>
        <w:rPr>
          <w:rStyle w:val="C23"/>
          <w:rtl w:val="0"/>
        </w:rPr>
        <w:t>Je třeba splnit všechna kritéria.</w:t>
      </w:r>
    </w:p>
    <w:p>
      <w:pPr>
        <w:pStyle w:val="P23"/>
        <w:framePr w:w="10710" w:h="340" w:hRule="exact" w:wrap="none" w:vAnchor="page" w:hAnchor="margin" w:x="28" w:y="7693"/>
        <w:rPr>
          <w:rStyle w:val="C18"/>
          <w:rtl w:val="0"/>
        </w:rPr>
      </w:pPr>
      <w:r>
        <w:rPr>
          <w:rStyle w:val="C18"/>
          <w:rtl w:val="0"/>
        </w:rPr>
        <w:t>Sestavování návrhů pokrmů pro osoby s dietou</w:t>
      </w:r>
    </w:p>
    <w:p>
      <w:pPr>
        <w:pStyle w:val="P24"/>
        <w:framePr w:w="6713" w:h="376" w:hRule="exact" w:wrap="none" w:vAnchor="page" w:hAnchor="margin" w:x="45" w:y="8132"/>
        <w:rPr>
          <w:rStyle w:val="C3"/>
          <w:rtl w:val="0"/>
        </w:rPr>
      </w:pPr>
    </w:p>
    <w:p>
      <w:pPr>
        <w:pStyle w:val="P25"/>
        <w:framePr w:w="6661" w:h="249" w:hRule="exact" w:wrap="none" w:vAnchor="page" w:hAnchor="margin" w:x="71" w:y="8203"/>
        <w:rPr>
          <w:rStyle w:val="C19"/>
          <w:rtl w:val="0"/>
        </w:rPr>
      </w:pPr>
      <w:r>
        <w:rPr>
          <w:rStyle w:val="C19"/>
          <w:rtl w:val="0"/>
        </w:rPr>
        <w:t>Kritéria hodnocení</w:t>
      </w:r>
    </w:p>
    <w:p>
      <w:pPr>
        <w:pStyle w:val="P26"/>
        <w:framePr w:w="3918" w:h="376" w:hRule="exact" w:wrap="none" w:vAnchor="page" w:hAnchor="margin" w:x="6803" w:y="8132"/>
        <w:rPr>
          <w:rStyle w:val="C3"/>
          <w:rtl w:val="0"/>
        </w:rPr>
      </w:pPr>
    </w:p>
    <w:p>
      <w:pPr>
        <w:pStyle w:val="P27"/>
        <w:framePr w:w="3836" w:h="249" w:hRule="exact" w:wrap="none" w:vAnchor="page" w:hAnchor="margin" w:x="6859" w:y="8203"/>
        <w:rPr>
          <w:rStyle w:val="C20"/>
          <w:rtl w:val="0"/>
        </w:rPr>
      </w:pPr>
      <w:r>
        <w:rPr>
          <w:rStyle w:val="C20"/>
          <w:rtl w:val="0"/>
        </w:rPr>
        <w:t>Způsoby ověření</w:t>
      </w:r>
    </w:p>
    <w:p>
      <w:pPr>
        <w:pStyle w:val="P12"/>
        <w:framePr w:w="6710" w:h="607" w:hRule="exact" w:wrap="none" w:vAnchor="page" w:hAnchor="margin" w:x="45" w:y="8509"/>
        <w:rPr>
          <w:rStyle w:val="C3"/>
          <w:rtl w:val="0"/>
        </w:rPr>
      </w:pPr>
    </w:p>
    <w:p>
      <w:pPr>
        <w:pStyle w:val="P13"/>
        <w:framePr w:w="6658" w:h="480" w:hRule="exact" w:wrap="none" w:vAnchor="page" w:hAnchor="margin" w:x="71" w:y="8565"/>
        <w:rPr>
          <w:rStyle w:val="C11"/>
          <w:rtl w:val="0"/>
        </w:rPr>
      </w:pPr>
      <w:r>
        <w:rPr>
          <w:rStyle w:val="C11"/>
          <w:rtl w:val="0"/>
        </w:rPr>
        <w:t>a) Doporučit vhodné pokrmy pro zadanou dietu (polévka, hlavní chod, moučník)</w:t>
      </w:r>
    </w:p>
    <w:p>
      <w:pPr>
        <w:pStyle w:val="P28"/>
        <w:framePr w:w="3921" w:h="607" w:hRule="exact" w:wrap="none" w:vAnchor="page" w:hAnchor="margin" w:x="6800" w:y="8509"/>
        <w:rPr>
          <w:rStyle w:val="C3"/>
          <w:rtl w:val="0"/>
        </w:rPr>
      </w:pPr>
    </w:p>
    <w:p>
      <w:pPr>
        <w:pStyle w:val="P29"/>
        <w:framePr w:w="3839" w:h="480" w:hRule="exact" w:wrap="none" w:vAnchor="page" w:hAnchor="margin" w:x="6856" w:y="8565"/>
        <w:rPr>
          <w:rStyle w:val="C21"/>
          <w:rtl w:val="0"/>
        </w:rPr>
      </w:pPr>
      <w:r>
        <w:rPr>
          <w:rStyle w:val="C21"/>
          <w:rtl w:val="0"/>
        </w:rPr>
        <w:t>Písemné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b) Popsat technologický postup vybraných pokrmů pro zadanou dietu (polévka, hlavní chod, moučník)</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Písemné ověření</w:t>
      </w:r>
    </w:p>
    <w:p>
      <w:pPr>
        <w:pStyle w:val="P12"/>
        <w:framePr w:w="6710" w:h="831" w:hRule="exact" w:wrap="none" w:vAnchor="page" w:hAnchor="margin" w:x="45" w:y="9722"/>
        <w:rPr>
          <w:rStyle w:val="C3"/>
          <w:rtl w:val="0"/>
        </w:rPr>
      </w:pPr>
    </w:p>
    <w:p>
      <w:pPr>
        <w:pStyle w:val="P13"/>
        <w:framePr w:w="6658" w:h="704" w:hRule="exact" w:wrap="none" w:vAnchor="page" w:hAnchor="margin" w:x="71" w:y="9778"/>
        <w:rPr>
          <w:rStyle w:val="C11"/>
          <w:rtl w:val="0"/>
        </w:rPr>
      </w:pPr>
      <w:r>
        <w:rPr>
          <w:rStyle w:val="C11"/>
          <w:rtl w:val="0"/>
        </w:rPr>
        <w:t xml:space="preserve">c) Na příkladu stejného pokrmu vysvětlit odlišnosti technologických příprav u běžně připraveného pokrmu u zadaných tří diet  (polévka, hlavní chod, moučník): u diet č. 5 – nízkozbytková, č. 2 – šetřící a BLP – intolerance lepku</w:t>
      </w:r>
    </w:p>
    <w:p>
      <w:pPr>
        <w:pStyle w:val="P28"/>
        <w:framePr w:w="3921" w:h="831" w:hRule="exact" w:wrap="none" w:vAnchor="page" w:hAnchor="margin" w:x="6800" w:y="9722"/>
        <w:rPr>
          <w:rStyle w:val="C3"/>
          <w:rtl w:val="0"/>
        </w:rPr>
      </w:pPr>
    </w:p>
    <w:p>
      <w:pPr>
        <w:pStyle w:val="P29"/>
        <w:framePr w:w="3839" w:h="704" w:hRule="exact" w:wrap="none" w:vAnchor="page" w:hAnchor="margin" w:x="6856" w:y="9778"/>
        <w:rPr>
          <w:rStyle w:val="C21"/>
          <w:rtl w:val="0"/>
        </w:rPr>
      </w:pPr>
      <w:r>
        <w:rPr>
          <w:rStyle w:val="C21"/>
          <w:rtl w:val="0"/>
        </w:rPr>
        <w:t>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d) Uvést příklad některých surovin a zdůvodnit jejich zdravotní nebezpečnost pro zadanou dietu</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374"/>
        <w:rPr>
          <w:rStyle w:val="C3"/>
          <w:rtl w:val="0"/>
        </w:rPr>
      </w:pPr>
    </w:p>
    <w:p>
      <w:pPr>
        <w:pStyle w:val="P13"/>
        <w:framePr w:w="6658" w:h="249" w:hRule="exact" w:wrap="none" w:vAnchor="page" w:hAnchor="margin" w:x="71" w:y="12430"/>
        <w:rPr>
          <w:rStyle w:val="C11"/>
          <w:rtl w:val="0"/>
        </w:rPr>
      </w:pPr>
      <w:r>
        <w:rPr>
          <w:rStyle w:val="C11"/>
          <w:rtl w:val="0"/>
        </w:rPr>
        <w:t>g) Uvést způsob zahušťování pokrmů šetřících diet</w:t>
      </w:r>
    </w:p>
    <w:p>
      <w:pPr>
        <w:pStyle w:val="P28"/>
        <w:framePr w:w="3921" w:h="376" w:hRule="exact" w:wrap="none" w:vAnchor="page" w:hAnchor="margin" w:x="6800" w:y="12374"/>
        <w:rPr>
          <w:rStyle w:val="C3"/>
          <w:rtl w:val="0"/>
        </w:rPr>
      </w:pPr>
    </w:p>
    <w:p>
      <w:pPr>
        <w:pStyle w:val="P29"/>
        <w:framePr w:w="3839" w:h="249" w:hRule="exact" w:wrap="none" w:vAnchor="page" w:hAnchor="margin" w:x="6856" w:y="12430"/>
        <w:rPr>
          <w:rStyle w:val="C21"/>
          <w:rtl w:val="0"/>
        </w:rPr>
      </w:pPr>
      <w:r>
        <w:rPr>
          <w:rStyle w:val="C21"/>
          <w:rtl w:val="0"/>
        </w:rPr>
        <w:t>Písemné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dvě tříchodová menu (polévka, hlavní chod, moučník) pro dva typy diet zadaných zkoušejícím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suroviny podle receptur zadaných dietních pokrmů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Připravit zadané pokrmy, při přípravě pokrmů využít alespoň jeden z těchto šetrných technologických postupů:</w:t>
        <w:br w:type="textWrapping"/>
        <w:t>-</w:t>
        <w:tab/>
        <w:t>nízkoteplotní úprava v konvektomatu</w:t>
        <w:br w:type="textWrapping"/>
        <w:t>-</w:t>
        <w:tab/>
        <w:t xml:space="preserve">vaření v páře </w:t>
        <w:br w:type="textWrapping"/>
        <w:t>-</w:t>
        <w:tab/>
        <w:t>pošírování</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232"/>
        <w:rPr>
          <w:rStyle w:val="C3"/>
          <w:rtl w:val="0"/>
        </w:rPr>
      </w:pPr>
    </w:p>
    <w:p>
      <w:pPr>
        <w:pStyle w:val="P17"/>
        <w:framePr w:w="6658" w:h="249" w:hRule="exact" w:wrap="none" w:vAnchor="page" w:hAnchor="margin" w:x="71" w:y="5288"/>
        <w:rPr>
          <w:rStyle w:val="C13"/>
          <w:rtl w:val="0"/>
        </w:rPr>
      </w:pPr>
      <w:r>
        <w:rPr>
          <w:rStyle w:val="C13"/>
          <w:rtl w:val="0"/>
        </w:rPr>
        <w:t>d) Dodržet stanovený časový limit přípravy pokrmů</w:t>
      </w:r>
    </w:p>
    <w:p>
      <w:pPr>
        <w:pStyle w:val="P30"/>
        <w:framePr w:w="3921" w:h="376" w:hRule="exact" w:wrap="none" w:vAnchor="page" w:hAnchor="margin" w:x="6800" w:y="5232"/>
        <w:rPr>
          <w:rStyle w:val="C3"/>
          <w:rtl w:val="0"/>
        </w:rPr>
      </w:pPr>
    </w:p>
    <w:p>
      <w:pPr>
        <w:pStyle w:val="P31"/>
        <w:framePr w:w="3839" w:h="249" w:hRule="exact" w:wrap="none" w:vAnchor="page" w:hAnchor="margin" w:x="6856" w:y="5288"/>
        <w:rPr>
          <w:rStyle w:val="C22"/>
          <w:rtl w:val="0"/>
        </w:rPr>
      </w:pPr>
      <w:r>
        <w:rPr>
          <w:rStyle w:val="C22"/>
          <w:rtl w:val="0"/>
        </w:rPr>
        <w:t>Praktické předvedení</w:t>
      </w:r>
    </w:p>
    <w:p>
      <w:pPr>
        <w:pStyle w:val="P12"/>
        <w:framePr w:w="6710" w:h="607" w:hRule="exact" w:wrap="none" w:vAnchor="page" w:hAnchor="margin" w:x="45" w:y="5609"/>
        <w:rPr>
          <w:rStyle w:val="C3"/>
          <w:rtl w:val="0"/>
        </w:rPr>
      </w:pPr>
    </w:p>
    <w:p>
      <w:pPr>
        <w:pStyle w:val="P13"/>
        <w:framePr w:w="6658" w:h="480" w:hRule="exact" w:wrap="none" w:vAnchor="page" w:hAnchor="margin" w:x="71" w:y="5665"/>
        <w:rPr>
          <w:rStyle w:val="C11"/>
          <w:rtl w:val="0"/>
        </w:rPr>
      </w:pPr>
      <w:r>
        <w:rPr>
          <w:rStyle w:val="C11"/>
          <w:rtl w:val="0"/>
        </w:rPr>
        <w:t>e) Provést kontrolu kvality a hmotnosti a senzoricky zhodnotit pokrm před expedicí</w:t>
      </w:r>
    </w:p>
    <w:p>
      <w:pPr>
        <w:pStyle w:val="P28"/>
        <w:framePr w:w="3921" w:h="607" w:hRule="exact" w:wrap="none" w:vAnchor="page" w:hAnchor="margin" w:x="6800" w:y="5609"/>
        <w:rPr>
          <w:rStyle w:val="C3"/>
          <w:rtl w:val="0"/>
        </w:rPr>
      </w:pPr>
    </w:p>
    <w:p>
      <w:pPr>
        <w:pStyle w:val="P29"/>
        <w:framePr w:w="3839" w:h="480" w:hRule="exact" w:wrap="none" w:vAnchor="page" w:hAnchor="margin" w:x="6856" w:y="566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Uvést příklady vhodného nádobí a technologického zařízení využívaného pro tepelnou úpravu dietních pokrmů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Distribuce hotových dietních pokrmů do expedičních míst</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Uvést zásady hygieny a teplot při přepravě cukrářských výrobků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Předvést  inventář využívaný pro přepravu a distribuci dietních pokrmů v různých gastronomických provozech a zařízeních a vysvětlit jeho funkci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Distribuovat připravené pokrmy, vysvětlit organizaci, označování a postup při distribuci pokrmů ve větších zařízeních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moderních trendů zdravé výživy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dva příklady odlehčených pokrmů u těchto diet:</w:t>
        <w:br w:type="textWrapping"/>
        <w:t>5 – nízkozbytková</w:t>
        <w:br w:type="textWrapping"/>
        <w:t>2 – šetřící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Uvést dva příklady bezmasých pokrmů a technologické postupy jejich přípravy u těchto diet:</w:t>
        <w:br w:type="textWrapping"/>
        <w:t>9 – diabetes mellitus</w:t>
        <w:br w:type="textWrapping"/>
        <w:t>BLK – intolerance laktózy</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dva příklady dělené stravy a technologické postupy jejich přípravy u šetřící diety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Uvést příklad salátu jako hlavního pokrmu a jeho technologický postup u šetřící diety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Uvést dvě různé sacharidové přílohy s přidanou nutriční hodnotou, příklady a technologické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Uvést dvě různé zeleninové přílohy, příklady a technologické postupy pro zachování co největší nutriční hodnoty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při výrobě dietních pokrmů,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pracovní oděv a ochranné pomůcky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Ústní ověření</w:t>
      </w:r>
    </w:p>
    <w:p>
      <w:pPr>
        <w:pStyle w:val="P32"/>
        <w:framePr w:w="10710" w:h="248" w:hRule="exact" w:wrap="none" w:vAnchor="page" w:hAnchor="margin" w:x="28" w:y="11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místo konání zkoušky (včetně praktické zkoušky) a seznam pomůcek, které smí uchazeč při zkoušce používat.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konání zkoušky je složení profesní kvalifikace 65-001-H příprava teplých pokrmů nebo střední vzdělání s výučním listem v oboru vzdělání 65-51-H/01 kuchař-číšník, zaměření kuchař nebo odpovídající obor vzdělání, který tomuto oboru předcházel.</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 oznámením termínu o konání zkoušky zadá autorizovaná osoba / autorizovaný zástupce uchazeči zpracování krátké písemné práce vztahující se k popisu následujících diet: 2 – šetřící, 5 – nízkozbytková, 6 – nízkobílkovinná, BLK – intolerance laktózy, BLP – intolerance lepku a jednu z diet užívaných při poruchách trávicího systému. Zpracovaný popis bude u každé diety obsahovat charakteristiku diety, její indikace a léčebné účinky dietních jídel, příklady vhodných surovin a příklad 3 vhodných pokrmů včetně jejich kalkulace. Rozsah práce 4-6 stran A4. Na její zpracování musí mít uchazeč alespoň 2 týdny. Zpracovanou práci předloží uchazeč v písemné i elektronické podobě u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bude probíhat ústní obhajoba zpracované písemné práce.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přípravy dietních pokrmů budou zadána 2 tříchodová menu (polévka, hlavní chod, moučník) z diet uvedených v předcházejícím odstavci. Při přípravě menu musí být využitý minimálně jeden způsob šetrné tepelné úpravy. Počet porcí zadá zkoušející. Doporučený počet porcí jsou 4 porce.</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a metricky zhodnocen.</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nebo potravinářství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potravinářství nebo nutriční terapeut nebo hotelnictví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se zaměřením na potravinářskou technologii nebo nutričního terapeuta nebo na gastronomii a alespoň 5 let odborné praxe v oblasti gastronomie v řídících činnostech nebo ve funkci učitele praktického vyučování/odborných předmětů.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a 65-036-M Kuchař pro přípravu pokrmů dietního stravování a alespoň 5 let odborné praxe v oblasti gastronomie v řídících činnostech.</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kuchyni v zařízení veřejného stravování nebo v kuchyních gastronomických škol vybavenou na patřičné úrovni, tzn. minimálně následující materiálně-technické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dietních pokrmů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zařízení pro tepelné zpracování a úpravu pokrmů - zařízení pro opracování a zpracování surovin (kráječe, škrabky), zařízení pro mísení surovin (šlehače, hnětače), zařízení pro chlazení a tepelné zpracování a úpravu pokrmů (sporák, konvektomat, chladicí a mrazicí zařízení apod.)</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a dietních jídel</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Přejímky, výdejky zboží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výživu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ARAMARK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 pro přípravu pokrmů dietního stravování, 20.8.2026 19:08:23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788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174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