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27CF8" Type="http://schemas.openxmlformats.org/officeDocument/2006/relationships/officeDocument" Target="/word/document.xml" /><Relationship Id="coreR2B127CF8" Type="http://schemas.openxmlformats.org/package/2006/relationships/metadata/core-properties" Target="/docProps/core.xml" /><Relationship Id="customR2B127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předpisů,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5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91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264/2025 Sb., o kybernetické bezpečnosti, ve znění pozdějších předpisů</w:t>
      </w:r>
    </w:p>
    <w:p>
      <w:pPr>
        <w:pStyle w:val="P28"/>
        <w:framePr w:w="3921" w:h="831" w:hRule="exact" w:wrap="none" w:vAnchor="page" w:hAnchor="margin" w:x="6800" w:y="65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15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8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a) Prokázat znalost principů a procesů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01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9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7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7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1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8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8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Prokázat znalost v pojmech a procesech CSIRT týmů (ve smyslu RFC 2350)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21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Prokázat znalost v principech stanovení aktiv včetně určení jejich hodnoty, hrozeb, zranitelností, dopadů, odpovědností a opatření v rámci kybernetické bezpečnosti dle vyhlášky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6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46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2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4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06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1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2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8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18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8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45"/>
        <w:rPr>
          <w:rStyle w:val="C13"/>
          <w:rtl w:val="0"/>
        </w:rPr>
      </w:pPr>
      <w:r>
        <w:rPr>
          <w:rStyle w:val="C13"/>
          <w:rtl w:val="0"/>
        </w:rPr>
        <w:t xml:space="preserve">d) Specifikovat nástroje pro zaznamenávání činností informačních systémů podporujících regulovanou službu podle zákona č. 264/2025 Sb., o kybernetické bezpečnosti, ve znění pozdějších předpisů,  jejich uživatelů a administrátorů a popsat možnosti jejich uplatnění</w:t>
      </w:r>
    </w:p>
    <w:p>
      <w:pPr>
        <w:pStyle w:val="P30"/>
        <w:framePr w:w="3921" w:h="1055" w:hRule="exact" w:wrap="none" w:vAnchor="page" w:hAnchor="margin" w:x="6800" w:y="1248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1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3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264/2025 Sb., o kybernetické bezpečnosti, ve znění pozdějších předpisů, (přístup na základě analýzy rizik, přiměřenosti)</w:t>
      </w:r>
    </w:p>
    <w:p>
      <w:pPr>
        <w:pStyle w:val="P28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7113" w:y="112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14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896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673" w:y="1147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441" w:y="11475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176" w:y="1147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155" w:y="11475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812" w:y="11475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6945" w:y="1147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228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876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049" w:y="11475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860" w:y="1147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254" w:y="114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7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71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171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4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4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4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4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4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41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9"/>
        <w:framePr w:w="375" w:h="245" w:hRule="exact" w:wrap="none" w:vAnchor="page" w:hAnchor="margin" w:x="28" w:y="126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9"/>
        <w:framePr w:w="375" w:h="245" w:hRule="exact" w:wrap="none" w:vAnchor="page" w:hAnchor="margin" w:x="28" w:y="131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4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4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4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4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7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1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1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1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1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11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1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1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1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1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1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1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1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4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4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4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4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1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4311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43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43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431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4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43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431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431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431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4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4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57" w:h="230" w:hRule="exact" w:wrap="none" w:vAnchor="page" w:hAnchor="margin" w:x="388" w:y="1479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4791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682" w:h="230" w:hRule="exact" w:wrap="none" w:vAnchor="page" w:hAnchor="margin" w:x="2433" w:y="14791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158" w:y="1479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4358" w:y="14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68" w:y="14791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241" w:h="230" w:hRule="exact" w:wrap="none" w:vAnchor="page" w:hAnchor="margin" w:x="6537" w:y="1479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34" w:h="230" w:hRule="exact" w:wrap="none" w:vAnchor="page" w:hAnchor="margin" w:x="6820" w:y="14791"/>
        <w:rPr>
          <w:rStyle w:val="C26"/>
          <w:rtl w:val="0"/>
        </w:rPr>
      </w:pPr>
      <w:r>
        <w:rPr>
          <w:rStyle w:val="C26"/>
          <w:rtl w:val="0"/>
        </w:rPr>
        <w:t>zohledněním</w:t>
      </w:r>
    </w:p>
    <w:p>
      <w:pPr>
        <w:pStyle w:val="P37"/>
        <w:framePr w:w="1047" w:h="230" w:hRule="exact" w:wrap="none" w:vAnchor="page" w:hAnchor="margin" w:x="8097" w:y="14791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1234" w:h="230" w:hRule="exact" w:wrap="none" w:vAnchor="page" w:hAnchor="margin" w:x="9187" w:y="14791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388" w:y="15022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1540" w:y="1502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1656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81" w:y="150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2716" w:y="1502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3000" w:y="1502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52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1540" w:y="15271"/>
        <w:rPr>
          <w:rStyle w:val="C26"/>
          <w:rtl w:val="0"/>
        </w:rPr>
      </w:pPr>
      <w:r>
        <w:rPr>
          <w:rStyle w:val="C26"/>
          <w:rtl w:val="0"/>
        </w:rPr>
        <w:t>pojmech</w:t>
      </w:r>
    </w:p>
    <w:p>
      <w:pPr>
        <w:pStyle w:val="P37"/>
        <w:framePr w:w="130" w:h="230" w:hRule="exact" w:wrap="none" w:vAnchor="page" w:hAnchor="margin" w:x="2419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2592" w:y="15271"/>
        <w:rPr>
          <w:rStyle w:val="C26"/>
          <w:rtl w:val="0"/>
        </w:rPr>
      </w:pPr>
      <w:r>
        <w:rPr>
          <w:rStyle w:val="C26"/>
          <w:rtl w:val="0"/>
        </w:rPr>
        <w:t>definicích</w:t>
      </w:r>
    </w:p>
    <w:p>
      <w:pPr>
        <w:pStyle w:val="P37"/>
        <w:framePr w:w="116" w:h="230" w:hRule="exact" w:wrap="none" w:vAnchor="page" w:hAnchor="margin" w:x="3580" w:y="1527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3739" w:y="15271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82" w:h="230" w:hRule="exact" w:wrap="none" w:vAnchor="page" w:hAnchor="margin" w:x="4440" w:y="15271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164" w:y="1527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6364" w:y="1527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7675" w:y="15271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8486" w:y="1527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601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27" w:y="152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9662" w:y="1527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58" w:h="230" w:hRule="exact" w:wrap="none" w:vAnchor="page" w:hAnchor="margin" w:x="9945" w:y="1527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55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13" w:h="230" w:hRule="exact" w:wrap="none" w:vAnchor="page" w:hAnchor="margin" w:x="388" w:y="15521"/>
        <w:rPr>
          <w:rStyle w:val="C26"/>
          <w:rtl w:val="0"/>
        </w:rPr>
      </w:pPr>
      <w:r>
        <w:rPr>
          <w:rStyle w:val="C26"/>
          <w:rtl w:val="0"/>
        </w:rPr>
        <w:t>Kapacitní</w:t>
      </w:r>
    </w:p>
    <w:p>
      <w:pPr>
        <w:pStyle w:val="P37"/>
        <w:framePr w:w="946" w:h="230" w:hRule="exact" w:wrap="none" w:vAnchor="page" w:hAnchor="margin" w:x="1344" w:y="1552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274" w:h="230" w:hRule="exact" w:wrap="none" w:vAnchor="page" w:hAnchor="margin" w:x="2332" w:y="15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82" w:h="230" w:hRule="exact" w:wrap="none" w:vAnchor="page" w:hAnchor="margin" w:x="2649" w:y="15521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374" w:y="1552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4574" w:y="15521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851" w:y="15521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003" w:y="155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118" w:y="15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44" w:y="15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179" w:y="155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8462" w:y="155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83" w:h="230" w:hRule="exact" w:wrap="none" w:vAnchor="page" w:hAnchor="margin" w:x="9163" w:y="15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88" w:y="15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0224" w:y="155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2404"/>
        <w:rPr>
          <w:rStyle w:val="C26"/>
          <w:rtl w:val="0"/>
        </w:rPr>
      </w:pPr>
      <w:r>
        <w:rPr>
          <w:rStyle w:val="C26"/>
          <w:rtl w:val="0"/>
        </w:rPr>
        <w:t>Začlenění</w:t>
      </w:r>
    </w:p>
    <w:p>
      <w:pPr>
        <w:pStyle w:val="P37"/>
        <w:framePr w:w="538" w:h="230" w:hRule="exact" w:wrap="none" w:vAnchor="page" w:hAnchor="margin" w:x="1368" w:y="240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1948" w:y="2404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260" w:h="230" w:hRule="exact" w:wrap="none" w:vAnchor="page" w:hAnchor="margin" w:x="2409" w:y="240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57" w:h="230" w:hRule="exact" w:wrap="none" w:vAnchor="page" w:hAnchor="margin" w:x="2712" w:y="240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3912" w:y="240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188" w:y="240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6340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456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24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7516" w:y="240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0" w:y="240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74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87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87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87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87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87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87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47" w:h="230" w:hRule="exact" w:wrap="none" w:vAnchor="page" w:hAnchor="margin" w:x="7358" w:y="287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848" w:y="28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17" w:h="230" w:hRule="exact" w:wrap="none" w:vAnchor="page" w:hAnchor="margin" w:x="8352" w:y="2874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226" w:h="230" w:hRule="exact" w:wrap="none" w:vAnchor="page" w:hAnchor="margin" w:x="9211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241" w:h="230" w:hRule="exact" w:wrap="none" w:vAnchor="page" w:hAnchor="margin" w:x="9480" w:y="287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9763" w:y="2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411" w:y="2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310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31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310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31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310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57" w:h="230" w:hRule="exact" w:wrap="none" w:vAnchor="page" w:hAnchor="margin" w:x="388" w:y="3354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3354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682" w:h="230" w:hRule="exact" w:wrap="none" w:vAnchor="page" w:hAnchor="margin" w:x="2433" w:y="335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158" w:y="335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4358" w:y="335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68" w:y="335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241" w:h="230" w:hRule="exact" w:wrap="none" w:vAnchor="page" w:hAnchor="margin" w:x="6537" w:y="335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34" w:h="230" w:hRule="exact" w:wrap="none" w:vAnchor="page" w:hAnchor="margin" w:x="6820" w:y="3354"/>
        <w:rPr>
          <w:rStyle w:val="C26"/>
          <w:rtl w:val="0"/>
        </w:rPr>
      </w:pPr>
      <w:r>
        <w:rPr>
          <w:rStyle w:val="C26"/>
          <w:rtl w:val="0"/>
        </w:rPr>
        <w:t>zohledněním</w:t>
      </w:r>
    </w:p>
    <w:p>
      <w:pPr>
        <w:pStyle w:val="P37"/>
        <w:framePr w:w="1047" w:h="230" w:hRule="exact" w:wrap="none" w:vAnchor="page" w:hAnchor="margin" w:x="8097" w:y="3354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1234" w:h="230" w:hRule="exact" w:wrap="none" w:vAnchor="page" w:hAnchor="margin" w:x="9187" w:y="335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388" w:y="3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1540" w:y="35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1656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81" w:y="35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2716" w:y="35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3000" w:y="3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383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383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1540" w:y="3834"/>
        <w:rPr>
          <w:rStyle w:val="C26"/>
          <w:rtl w:val="0"/>
        </w:rPr>
      </w:pPr>
      <w:r>
        <w:rPr>
          <w:rStyle w:val="C26"/>
          <w:rtl w:val="0"/>
        </w:rPr>
        <w:t>pojmech</w:t>
      </w:r>
    </w:p>
    <w:p>
      <w:pPr>
        <w:pStyle w:val="P37"/>
        <w:framePr w:w="130" w:h="230" w:hRule="exact" w:wrap="none" w:vAnchor="page" w:hAnchor="margin" w:x="2419" w:y="38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2592" w:y="3834"/>
        <w:rPr>
          <w:rStyle w:val="C26"/>
          <w:rtl w:val="0"/>
        </w:rPr>
      </w:pPr>
      <w:r>
        <w:rPr>
          <w:rStyle w:val="C26"/>
          <w:rtl w:val="0"/>
        </w:rPr>
        <w:t>definicích</w:t>
      </w:r>
    </w:p>
    <w:p>
      <w:pPr>
        <w:pStyle w:val="P37"/>
        <w:framePr w:w="116" w:h="230" w:hRule="exact" w:wrap="none" w:vAnchor="page" w:hAnchor="margin" w:x="3580" w:y="38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3739" w:y="383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82" w:h="230" w:hRule="exact" w:wrap="none" w:vAnchor="page" w:hAnchor="margin" w:x="4440" w:y="383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164" w:y="383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6364" w:y="383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7675" w:y="383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8486" w:y="383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601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27" w:y="38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9662" w:y="38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9945" w:y="383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40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13" w:h="230" w:hRule="exact" w:wrap="none" w:vAnchor="page" w:hAnchor="margin" w:x="388" w:y="4084"/>
        <w:rPr>
          <w:rStyle w:val="C26"/>
          <w:rtl w:val="0"/>
        </w:rPr>
      </w:pPr>
      <w:r>
        <w:rPr>
          <w:rStyle w:val="C26"/>
          <w:rtl w:val="0"/>
        </w:rPr>
        <w:t>Kapacitní</w:t>
      </w:r>
    </w:p>
    <w:p>
      <w:pPr>
        <w:pStyle w:val="P37"/>
        <w:framePr w:w="946" w:h="230" w:hRule="exact" w:wrap="none" w:vAnchor="page" w:hAnchor="margin" w:x="1344" w:y="408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274" w:h="230" w:hRule="exact" w:wrap="none" w:vAnchor="page" w:hAnchor="margin" w:x="2332" w:y="408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82" w:h="230" w:hRule="exact" w:wrap="none" w:vAnchor="page" w:hAnchor="margin" w:x="2649" w:y="408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374" w:y="408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4574" w:y="408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851" w:y="408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003" w:y="408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118" w:y="4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44" w:y="4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179" w:y="408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8462" w:y="408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83" w:h="230" w:hRule="exact" w:wrap="none" w:vAnchor="page" w:hAnchor="margin" w:x="9163" w:y="4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88" w:y="40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0224" w:y="408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45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4564"/>
        <w:rPr>
          <w:rStyle w:val="C26"/>
          <w:rtl w:val="0"/>
        </w:rPr>
      </w:pPr>
      <w:r>
        <w:rPr>
          <w:rStyle w:val="C26"/>
          <w:rtl w:val="0"/>
        </w:rPr>
        <w:t>Začlenění</w:t>
      </w:r>
    </w:p>
    <w:p>
      <w:pPr>
        <w:pStyle w:val="P37"/>
        <w:framePr w:w="538" w:h="230" w:hRule="exact" w:wrap="none" w:vAnchor="page" w:hAnchor="margin" w:x="1368" w:y="456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1948" w:y="4564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260" w:h="230" w:hRule="exact" w:wrap="none" w:vAnchor="page" w:hAnchor="margin" w:x="2409" w:y="456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57" w:h="230" w:hRule="exact" w:wrap="none" w:vAnchor="page" w:hAnchor="margin" w:x="2712" w:y="456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3912" w:y="456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188" w:y="456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6340" w:y="45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456" w:y="45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45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7516" w:y="45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7800" w:y="456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28" w:y="479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479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47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4799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4799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47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47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47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47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47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47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47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4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47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479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479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47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029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029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5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5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5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5500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55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550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55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5500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550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5500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5500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55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550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5500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550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5500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550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5730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573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5730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573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5730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573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59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20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2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20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2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20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20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6201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620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620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64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450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45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450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450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450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450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4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450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4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4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450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6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6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6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6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6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6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6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6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6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6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681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69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51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9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9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93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9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9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930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93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93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93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9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93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93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93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9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16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16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16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1181" w:h="230" w:hRule="exact" w:wrap="none" w:vAnchor="page" w:hAnchor="margin" w:x="28" w:y="73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3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7396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739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3436" w:y="73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609" w:y="739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267" w:y="739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136" w:y="73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481" w:y="7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91" w:h="230" w:hRule="exact" w:wrap="none" w:vAnchor="page" w:hAnchor="margin" w:x="6182" w:y="7396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615" w:h="230" w:hRule="exact" w:wrap="none" w:vAnchor="page" w:hAnchor="margin" w:x="7416" w:y="7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8073" w:y="73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42" w:y="7396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02" w:h="230" w:hRule="exact" w:wrap="none" w:vAnchor="page" w:hAnchor="margin" w:x="388" w:y="7645"/>
        <w:rPr>
          <w:rStyle w:val="C26"/>
          <w:rtl w:val="0"/>
        </w:rPr>
      </w:pPr>
      <w:r>
        <w:rPr>
          <w:rStyle w:val="C26"/>
          <w:rtl w:val="0"/>
        </w:rPr>
        <w:t>Principy</w:t>
      </w:r>
    </w:p>
    <w:p>
      <w:pPr>
        <w:pStyle w:val="P37"/>
        <w:framePr w:w="860" w:h="230" w:hRule="exact" w:wrap="none" w:vAnchor="page" w:hAnchor="margin" w:x="1233" w:y="764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81" w:h="230" w:hRule="exact" w:wrap="none" w:vAnchor="page" w:hAnchor="margin" w:x="2136" w:y="764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522" w:h="230" w:hRule="exact" w:wrap="none" w:vAnchor="page" w:hAnchor="margin" w:x="3360" w:y="7645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802" w:h="230" w:hRule="exact" w:wrap="none" w:vAnchor="page" w:hAnchor="margin" w:x="4924" w:y="7645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7"/>
        <w:framePr w:w="548" w:h="230" w:hRule="exact" w:wrap="none" w:vAnchor="page" w:hAnchor="margin" w:x="5769" w:y="7645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692" w:h="230" w:hRule="exact" w:wrap="none" w:vAnchor="page" w:hAnchor="margin" w:x="6360" w:y="7645"/>
        <w:rPr>
          <w:rStyle w:val="C26"/>
          <w:rtl w:val="0"/>
        </w:rPr>
      </w:pPr>
      <w:r>
        <w:rPr>
          <w:rStyle w:val="C26"/>
          <w:rtl w:val="0"/>
        </w:rPr>
        <w:t>zákona</w:t>
      </w:r>
    </w:p>
    <w:p>
      <w:pPr>
        <w:pStyle w:val="P37"/>
        <w:framePr w:w="140" w:h="230" w:hRule="exact" w:wrap="none" w:vAnchor="page" w:hAnchor="margin" w:x="7094" w:y="764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34" w:h="230" w:hRule="exact" w:wrap="none" w:vAnchor="page" w:hAnchor="margin" w:x="7276" w:y="764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8553" w:y="764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9705" w:y="764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9820" w:y="76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14" w:y="7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87" w:y="78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960" w:y="7876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1181" w:h="230" w:hRule="exact" w:wrap="none" w:vAnchor="page" w:hAnchor="margin" w:x="28" w:y="81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1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811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8111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811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78" w:h="230" w:hRule="exact" w:wrap="none" w:vAnchor="page" w:hAnchor="margin" w:x="3801" w:y="8111"/>
        <w:rPr>
          <w:rStyle w:val="C27"/>
          <w:rtl w:val="0"/>
        </w:rPr>
      </w:pPr>
      <w:r>
        <w:rPr>
          <w:rStyle w:val="C27"/>
          <w:rtl w:val="0"/>
        </w:rPr>
        <w:t>jednoho zadání</w:t>
      </w:r>
    </w:p>
    <w:p>
      <w:pPr>
        <w:pStyle w:val="P38"/>
        <w:framePr w:w="303" w:h="230" w:hRule="exact" w:wrap="none" w:vAnchor="page" w:hAnchor="margin" w:x="5222" w:y="8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28" w:h="230" w:hRule="exact" w:wrap="none" w:vAnchor="page" w:hAnchor="margin" w:x="5568" w:y="8111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6038" w:y="811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36" w:h="230" w:hRule="exact" w:wrap="none" w:vAnchor="page" w:hAnchor="margin" w:x="6864" w:y="8111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93" w:h="230" w:hRule="exact" w:wrap="none" w:vAnchor="page" w:hAnchor="margin" w:x="7742" w:y="8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577" w:y="81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124" w:y="81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50" w:h="230" w:hRule="exact" w:wrap="none" w:vAnchor="page" w:hAnchor="margin" w:x="9782" w:y="811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79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16" w:h="230" w:hRule="exact" w:wrap="none" w:vAnchor="page" w:hAnchor="margin" w:x="864" w:y="83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22" w:y="8341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682" w:h="230" w:hRule="exact" w:wrap="none" w:vAnchor="page" w:hAnchor="margin" w:x="1680" w:y="83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2404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577" w:y="8341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3235" w:y="83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518" w:y="834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649" w:h="230" w:hRule="exact" w:wrap="none" w:vAnchor="page" w:hAnchor="margin" w:x="4387" w:y="834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5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690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Kritéria hodnocení,</w:t>
      </w:r>
    </w:p>
    <w:p>
      <w:pPr>
        <w:pStyle w:val="P38"/>
        <w:framePr w:w="130" w:h="230" w:hRule="exact" w:wrap="none" w:vAnchor="page" w:hAnchor="margin" w:x="1761" w:y="8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4" w:y="881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35" w:y="8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1" w:y="8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78" w:y="881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79" w:y="88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704" w:y="8812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7"/>
        <w:framePr w:w="893" w:h="230" w:hRule="exact" w:wrap="none" w:vAnchor="page" w:hAnchor="margin" w:x="5524" w:y="8812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60" w:y="8812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84" w:y="88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73" w:h="230" w:hRule="exact" w:wrap="none" w:vAnchor="page" w:hAnchor="margin" w:x="7699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495" w:h="230" w:hRule="exact" w:wrap="none" w:vAnchor="page" w:hAnchor="margin" w:x="7756" w:y="8812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294" w:y="88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004" w:y="881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904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904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3436" w:y="90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609" w:y="90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267" w:y="9047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136" w:y="9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481" w:y="9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91" w:h="230" w:hRule="exact" w:wrap="none" w:vAnchor="page" w:hAnchor="margin" w:x="6182" w:y="9047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615" w:h="230" w:hRule="exact" w:wrap="none" w:vAnchor="page" w:hAnchor="margin" w:x="7416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8073" w:y="90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42" w:y="9047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0"/>
        <w:framePr w:w="375" w:h="245" w:hRule="exact" w:wrap="none" w:vAnchor="page" w:hAnchor="margin" w:x="28" w:y="9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92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92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1540" w:y="9297"/>
        <w:rPr>
          <w:rStyle w:val="C26"/>
          <w:rtl w:val="0"/>
        </w:rPr>
      </w:pPr>
      <w:r>
        <w:rPr>
          <w:rStyle w:val="C26"/>
          <w:rtl w:val="0"/>
        </w:rPr>
        <w:t>pojmech</w:t>
      </w:r>
    </w:p>
    <w:p>
      <w:pPr>
        <w:pStyle w:val="P37"/>
        <w:framePr w:w="130" w:h="230" w:hRule="exact" w:wrap="none" w:vAnchor="page" w:hAnchor="margin" w:x="2419" w:y="9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2592" w:y="9297"/>
        <w:rPr>
          <w:rStyle w:val="C26"/>
          <w:rtl w:val="0"/>
        </w:rPr>
      </w:pPr>
      <w:r>
        <w:rPr>
          <w:rStyle w:val="C26"/>
          <w:rtl w:val="0"/>
        </w:rPr>
        <w:t>definicích</w:t>
      </w:r>
    </w:p>
    <w:p>
      <w:pPr>
        <w:pStyle w:val="P37"/>
        <w:framePr w:w="116" w:h="230" w:hRule="exact" w:wrap="none" w:vAnchor="page" w:hAnchor="margin" w:x="3580" w:y="9297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3739" w:y="929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82" w:h="230" w:hRule="exact" w:wrap="none" w:vAnchor="page" w:hAnchor="margin" w:x="4440" w:y="9297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164" w:y="9297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6364" w:y="92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7675" w:y="929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8486" w:y="9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601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27" w:y="9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662" w:y="92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9835" w:y="92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10008" w:y="929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1181" w:h="230" w:hRule="exact" w:wrap="none" w:vAnchor="page" w:hAnchor="margin" w:x="28" w:y="95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5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95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9532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9532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95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953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9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28" w:h="230" w:hRule="exact" w:wrap="none" w:vAnchor="page" w:hAnchor="margin" w:x="5572" w:y="9532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6043" w:y="953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36" w:h="230" w:hRule="exact" w:wrap="none" w:vAnchor="page" w:hAnchor="margin" w:x="6868" w:y="953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93" w:h="230" w:hRule="exact" w:wrap="none" w:vAnchor="page" w:hAnchor="margin" w:x="7747" w:y="95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8582" w:y="953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9297" w:y="9532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921" w:y="9762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2179" w:y="97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05" w:h="230" w:hRule="exact" w:wrap="none" w:vAnchor="page" w:hAnchor="margin" w:x="2870" w:y="976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417" w:y="976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4075" w:y="9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4248" w:y="976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4694" w:y="9762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5376" w:y="9762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5846" w:y="9762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6403" w:y="9762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7804" w:y="9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088" w:y="976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678" w:y="97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37" w:y="97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28" w:y="976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28" w:y="999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720" w:y="9993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377" w:y="9993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035" w:y="99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318" w:y="999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02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046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0463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0463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0463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0463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04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10463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106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106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106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106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13" w:h="230" w:hRule="exact" w:wrap="none" w:vAnchor="page" w:hAnchor="margin" w:x="2836" w:y="10698"/>
        <w:rPr>
          <w:rStyle w:val="C26"/>
          <w:rtl w:val="0"/>
        </w:rPr>
      </w:pPr>
      <w:r>
        <w:rPr>
          <w:rStyle w:val="C26"/>
          <w:rtl w:val="0"/>
        </w:rPr>
        <w:t>Kapacitní</w:t>
      </w:r>
    </w:p>
    <w:p>
      <w:pPr>
        <w:pStyle w:val="P37"/>
        <w:framePr w:w="946" w:h="230" w:hRule="exact" w:wrap="none" w:vAnchor="page" w:hAnchor="margin" w:x="3792" w:y="10698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274" w:h="230" w:hRule="exact" w:wrap="none" w:vAnchor="page" w:hAnchor="margin" w:x="4780" w:y="1069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82" w:h="230" w:hRule="exact" w:wrap="none" w:vAnchor="page" w:hAnchor="margin" w:x="5097" w:y="10698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822" w:y="10698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7022" w:y="1069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047" w:h="230" w:hRule="exact" w:wrap="none" w:vAnchor="page" w:hAnchor="margin" w:x="8299" w:y="10698"/>
        <w:rPr>
          <w:rStyle w:val="C26"/>
          <w:rtl w:val="0"/>
        </w:rPr>
      </w:pPr>
      <w:r>
        <w:rPr>
          <w:rStyle w:val="C26"/>
          <w:rtl w:val="0"/>
        </w:rPr>
        <w:t>bezpečnos</w:t>
      </w:r>
    </w:p>
    <w:p>
      <w:pPr>
        <w:pStyle w:val="P41"/>
        <w:framePr w:w="140" w:h="230" w:hRule="exact" w:wrap="none" w:vAnchor="page" w:hAnchor="margin" w:x="9331" w:y="10698"/>
        <w:rPr>
          <w:rStyle w:val="C30"/>
          <w:rtl w:val="0"/>
        </w:rPr>
      </w:pPr>
      <w:r>
        <w:rPr>
          <w:rStyle w:val="C30"/>
          <w:rtl w:val="0"/>
        </w:rPr>
        <w:t>ti</w:t>
      </w:r>
    </w:p>
    <w:p>
      <w:pPr>
        <w:pStyle w:val="P42"/>
        <w:framePr w:w="73" w:h="230" w:hRule="exact" w:wrap="none" w:vAnchor="page" w:hAnchor="margin" w:x="9456" w:y="10698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9571" w:y="106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0396" w:y="106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9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9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92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9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9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92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9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9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9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9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9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9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929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929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92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15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115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115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1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11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115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115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1159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1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115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6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6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6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6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6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6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6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8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8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8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8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8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8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8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3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3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3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3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3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3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3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3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3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3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architekta kybernetické bezpečnosti.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090" w:hRule="exact" w:wrap="none" w:vAnchor="page" w:hAnchor="margin" w:x="0" w:y="119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1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2750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B156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29D2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2C43A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A72ED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