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089E3" Type="http://schemas.openxmlformats.org/officeDocument/2006/relationships/officeDocument" Target="/word/document.xml" /><Relationship Id="coreR2C0089E3" Type="http://schemas.openxmlformats.org/package/2006/relationships/metadata/core-properties" Target="/docProps/core.xml" /><Relationship Id="customR2C0089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20.05.2025 do: 05.07.2026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Sledování řízení správy a funkčnosti počítačových sítí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alespoň dvě technologie pro provozní monitoring, popsat, jakým způsobem se dá měřit a sledovat výkon sítě a síťových prvků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Definovat pojem detekce anomálií v provozu sítí, jak lze zvyšovat síťovou bezpečnost proti pokročilým hrozbám (botnety, infikované stanice, DDoS útoky atd.)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Popsat techniku sledování vytíženosti sítě, určení kritických míst, plánování kapacity sítě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Uvést příklady útoku na podnikovou síť (ARP spoofing, DDOS, MiTM, session hijacking, …)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Uvádění počítačových sítí do provozu a nastavování jejich parametrů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Prokázat znalost ve tvorbě návrhu počítačové sítě včetně návrhu vedení kabelů, umístění síťových prvků, jejich základní konfigurace podle zadání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b) Popsat požadavky na dokumentaci počítačové sítě, uvést, které údaje má obsahovat a jak často je třeba dokumentaci aktualizovat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13"/>
        <w:rPr>
          <w:rStyle w:val="C11"/>
          <w:rtl w:val="0"/>
        </w:rPr>
      </w:pPr>
      <w:r>
        <w:rPr>
          <w:rStyle w:val="C11"/>
          <w:rtl w:val="0"/>
        </w:rPr>
        <w:t>c) Vysvětlit použití adresního prostoru, dělení sítě na VLAN, uvést příklady využitelných adresních prostorů</w:t>
      </w:r>
    </w:p>
    <w:p>
      <w:pPr>
        <w:pStyle w:val="P28"/>
        <w:framePr w:w="3921" w:h="607" w:hRule="exact" w:wrap="none" w:vAnchor="page" w:hAnchor="margin" w:x="6800" w:y="87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20"/>
        <w:rPr>
          <w:rStyle w:val="C13"/>
          <w:rtl w:val="0"/>
        </w:rPr>
      </w:pPr>
      <w:r>
        <w:rPr>
          <w:rStyle w:val="C13"/>
          <w:rtl w:val="0"/>
        </w:rPr>
        <w:t>d) Vysvětlit vhodné techniky pro použití zabránění kolize IP adres</w:t>
      </w:r>
    </w:p>
    <w:p>
      <w:pPr>
        <w:pStyle w:val="P30"/>
        <w:framePr w:w="3921" w:h="376" w:hRule="exact" w:wrap="none" w:vAnchor="page" w:hAnchor="margin" w:x="6800" w:y="93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7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6"/>
        <w:rPr>
          <w:rStyle w:val="C11"/>
          <w:rtl w:val="0"/>
        </w:rPr>
      </w:pPr>
      <w:r>
        <w:rPr>
          <w:rStyle w:val="C11"/>
          <w:rtl w:val="0"/>
        </w:rPr>
        <w:t>e) Vysvětlit, k čemu se používá DNS (Domain Name Service), k čemu se dají využít vlastní DNS servery v podnikové síti</w:t>
      </w:r>
    </w:p>
    <w:p>
      <w:pPr>
        <w:pStyle w:val="P28"/>
        <w:framePr w:w="3921" w:h="607" w:hRule="exact" w:wrap="none" w:vAnchor="page" w:hAnchor="margin" w:x="6800" w:y="97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6"/>
        <w:rPr>
          <w:rStyle w:val="C18"/>
          <w:rtl w:val="0"/>
        </w:rPr>
      </w:pPr>
      <w:r>
        <w:rPr>
          <w:rStyle w:val="C18"/>
          <w:rtl w:val="0"/>
        </w:rPr>
        <w:t>Pokročilá instalace operačního systému a jeho konfigurace</w:t>
      </w:r>
    </w:p>
    <w:p>
      <w:pPr>
        <w:pStyle w:val="P24"/>
        <w:framePr w:w="6713" w:h="376" w:hRule="exact" w:wrap="none" w:vAnchor="page" w:hAnchor="margin" w:x="45" w:y="113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a) Navrhnout parametry instalace operačního systému Windows/Linux na serveru (např. volba hlavních aplikací – doménový řadič, DNS, DHCP, web server, souborový server, poštovní server, tiskový server) podle zadání</w:t>
      </w:r>
    </w:p>
    <w:p>
      <w:pPr>
        <w:pStyle w:val="P28"/>
        <w:framePr w:w="3921" w:h="831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254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99"/>
        <w:rPr>
          <w:rStyle w:val="C13"/>
          <w:rtl w:val="0"/>
        </w:rPr>
      </w:pPr>
      <w:r>
        <w:rPr>
          <w:rStyle w:val="C13"/>
          <w:rtl w:val="0"/>
        </w:rPr>
        <w:t xml:space="preserve">b) Nakonfigurovat operační systém Windows/Linux na serveru (např. nakonfigurovat parametry sítě a konektivitu do internetu, zavést centrální správu uživatelů, nastavit uživatelské politiky, přiřadit oprávnění uživatelům a skupinám uživatelů)  podle zadání</w:t>
      </w:r>
    </w:p>
    <w:p>
      <w:pPr>
        <w:pStyle w:val="P30"/>
        <w:framePr w:w="3921" w:h="1055" w:hRule="exact" w:wrap="none" w:vAnchor="page" w:hAnchor="margin" w:x="6800" w:y="1254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3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54"/>
        <w:rPr>
          <w:rStyle w:val="C11"/>
          <w:rtl w:val="0"/>
        </w:rPr>
      </w:pPr>
      <w:r>
        <w:rPr>
          <w:rStyle w:val="C11"/>
          <w:rtl w:val="0"/>
        </w:rPr>
        <w:t>c) Nakonfigurovat operační systém na klientské stanici (např. přenos profilu, nastavení doménových a lokálních uživatelů a jejich práv, konfigurace uživatelského prostředí)</w:t>
      </w:r>
    </w:p>
    <w:p>
      <w:pPr>
        <w:pStyle w:val="P28"/>
        <w:framePr w:w="3921" w:h="831" w:hRule="exact" w:wrap="none" w:vAnchor="page" w:hAnchor="margin" w:x="6800" w:y="13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85"/>
        <w:rPr>
          <w:rStyle w:val="C13"/>
          <w:rtl w:val="0"/>
        </w:rPr>
      </w:pPr>
      <w:r>
        <w:rPr>
          <w:rStyle w:val="C13"/>
          <w:rtl w:val="0"/>
        </w:rPr>
        <w:t>d) Popsat a vysvětlit přípravu disků před instalací operačního systému</w:t>
      </w:r>
    </w:p>
    <w:p>
      <w:pPr>
        <w:pStyle w:val="P30"/>
        <w:framePr w:w="3921" w:h="376" w:hRule="exact" w:wrap="none" w:vAnchor="page" w:hAnchor="margin" w:x="6800" w:y="14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61"/>
        <w:rPr>
          <w:rStyle w:val="C11"/>
          <w:rtl w:val="0"/>
        </w:rPr>
      </w:pPr>
      <w:r>
        <w:rPr>
          <w:rStyle w:val="C11"/>
          <w:rtl w:val="0"/>
        </w:rPr>
        <w:t xml:space="preserve">e) Popsat a vysvětlit přípravu hromadných instalací operačního systému na více identických  počítačů</w:t>
      </w:r>
    </w:p>
    <w:p>
      <w:pPr>
        <w:pStyle w:val="P28"/>
        <w:framePr w:w="3921" w:h="607" w:hRule="exact" w:wrap="none" w:vAnchor="page" w:hAnchor="margin" w:x="6800" w:y="14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 nástrojích používaných v kybernetické bezpečnosti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alespoň 2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Uvést alespoň jeden nástroj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Vyjmenovat alespoň 3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d) Uvést příklady technik pro sledování NetFlow ve vnitřní síti organizace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e) Popsat a vysvětlit hlavní funkce SIEM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f) Popsat principy kryptografie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g) Vysvětlit pojmy symetrický/asymetrický klíč, hashovací funkce, elektronický podpis, časové razítko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v administraci IT prostředků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Uvést příklady internetových komunikačních protokolů, na příkladech vysvětlit jejich použití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Popsat důležité síťové komponenty (router, switch, DNS, Proxy, firewall) a uvést účel jejich použití a u DNS i způsob zabezpečení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Prokázat znalost v orientaci v administraci mobilních zařízení a nejrozšířenějších operačních systémů (iOS, Android)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základní bezpečnostní protokoly (PKI, TLS, Ipsec, PGP, DNSSEC) a uvést účel jejich použití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a návrh infrastruktury počítačové sítě, výběr hardware a software pro použití v malé a střední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technické požadavky počítačové sítě, rozhovorem upřesnit detaily (zjistit současný stav z technického, finančního, majetkově-licenčního hlediska); cílem je stručně formulovat návrh na řešení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Navrhnout vhodnou infrastrukturu, HW a SW pro stanice a server podle zadání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Prokázat znalost terminologie, funkce a parametry prostředků z oblasti HW a SW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1"/>
        <w:rPr>
          <w:rStyle w:val="C18"/>
          <w:rtl w:val="0"/>
        </w:rPr>
      </w:pPr>
      <w:r>
        <w:rPr>
          <w:rStyle w:val="C18"/>
          <w:rtl w:val="0"/>
        </w:rPr>
        <w:t>Virtualizace a cloudová řešení pro malé a střední organizace</w:t>
      </w:r>
    </w:p>
    <w:p>
      <w:pPr>
        <w:pStyle w:val="P24"/>
        <w:framePr w:w="6713" w:h="376" w:hRule="exact" w:wrap="none" w:vAnchor="page" w:hAnchor="margin" w:x="45" w:y="6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2"/>
        <w:rPr>
          <w:rStyle w:val="C11"/>
          <w:rtl w:val="0"/>
        </w:rPr>
      </w:pPr>
      <w:r>
        <w:rPr>
          <w:rStyle w:val="C11"/>
          <w:rtl w:val="0"/>
        </w:rPr>
        <w:t>a) Vysvětlit principy virtualizace, popsat výhody a nevýhody; navrhnout vhodné řešení podle požadavků zákazníka</w:t>
      </w:r>
    </w:p>
    <w:p>
      <w:pPr>
        <w:pStyle w:val="P28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49"/>
        <w:rPr>
          <w:rStyle w:val="C13"/>
          <w:rtl w:val="0"/>
        </w:rPr>
      </w:pPr>
      <w:r>
        <w:rPr>
          <w:rStyle w:val="C13"/>
          <w:rtl w:val="0"/>
        </w:rPr>
        <w:t>b) Vysvětlit principy cloudových řešení, popsat výhody a nevýhody. Navrhnout vhodné řešení podle předloženého zadání - požadavků zákazníka</w:t>
      </w:r>
    </w:p>
    <w:p>
      <w:pPr>
        <w:pStyle w:val="P30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c) Nakonfigurovat virtuální server na vybrané virtualizační platformě a spustit na něm vybranou službu (např. elektronická pošta, webový server, sdílení dat, ověřování uživatelů)</w:t>
      </w:r>
    </w:p>
    <w:p>
      <w:pPr>
        <w:pStyle w:val="P28"/>
        <w:framePr w:w="3921" w:h="831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80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technika/techničky kybernetické bezpečnosti</w:t>
      </w:r>
    </w:p>
    <w:p>
      <w:pPr>
        <w:pStyle w:val="P24"/>
        <w:framePr w:w="6713" w:h="376" w:hRule="exact" w:wrap="none" w:vAnchor="page" w:hAnchor="margin" w:x="45" w:y="9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2"/>
        <w:rPr>
          <w:rStyle w:val="C11"/>
          <w:rtl w:val="0"/>
        </w:rPr>
      </w:pPr>
      <w:r>
        <w:rPr>
          <w:rStyle w:val="C11"/>
          <w:rtl w:val="0"/>
        </w:rPr>
        <w:t>a) Popsat způsob provádění měření výkonu síťových prvků a odezvy serveru</w:t>
      </w:r>
    </w:p>
    <w:p>
      <w:pPr>
        <w:pStyle w:val="P28"/>
        <w:framePr w:w="3921" w:h="376" w:hRule="exact" w:wrap="none" w:vAnchor="page" w:hAnchor="margin" w:x="6800" w:y="9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28"/>
        <w:rPr>
          <w:rStyle w:val="C13"/>
          <w:rtl w:val="0"/>
        </w:rPr>
      </w:pPr>
      <w:r>
        <w:rPr>
          <w:rStyle w:val="C13"/>
          <w:rtl w:val="0"/>
        </w:rPr>
        <w:t>b) Vysvětlit vlastnosti a využití standardních monitorovacích protokolů (např. SNMP, RMON)</w:t>
      </w:r>
    </w:p>
    <w:p>
      <w:pPr>
        <w:pStyle w:val="P30"/>
        <w:framePr w:w="3921" w:h="607" w:hRule="exact" w:wrap="none" w:vAnchor="page" w:hAnchor="margin" w:x="6800" w:y="103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35"/>
        <w:rPr>
          <w:rStyle w:val="C11"/>
          <w:rtl w:val="0"/>
        </w:rPr>
      </w:pPr>
      <w:r>
        <w:rPr>
          <w:rStyle w:val="C11"/>
          <w:rtl w:val="0"/>
        </w:rPr>
        <w:t>c) Aplikovat standardní monitorovací nástroje obsažené v daném operačním systému</w:t>
      </w:r>
    </w:p>
    <w:p>
      <w:pPr>
        <w:pStyle w:val="P28"/>
        <w:framePr w:w="3921" w:h="607" w:hRule="exact" w:wrap="none" w:vAnchor="page" w:hAnchor="margin" w:x="6800" w:y="10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2"/>
        <w:rPr>
          <w:rStyle w:val="C13"/>
          <w:rtl w:val="0"/>
        </w:rPr>
      </w:pPr>
      <w:r>
        <w:rPr>
          <w:rStyle w:val="C13"/>
          <w:rtl w:val="0"/>
        </w:rPr>
        <w:t>d) Aplikovat standardní diagnostické nástroje z prostředí příkazového řádku obsažené v daném operačním systému</w:t>
      </w:r>
    </w:p>
    <w:p>
      <w:pPr>
        <w:pStyle w:val="P30"/>
        <w:framePr w:w="3921" w:h="607" w:hRule="exact" w:wrap="none" w:vAnchor="page" w:hAnchor="margin" w:x="6800" w:y="11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8"/>
        <w:rPr>
          <w:rStyle w:val="C11"/>
          <w:rtl w:val="0"/>
        </w:rPr>
      </w:pPr>
      <w:r>
        <w:rPr>
          <w:rStyle w:val="C11"/>
          <w:rtl w:val="0"/>
        </w:rPr>
        <w:t>e) Popsat možnosti terminálového připojení k vzdáleným síťovým prvkům, porovnat jednotlivé technologie (např. Telnet vs. SSH)</w:t>
      </w:r>
    </w:p>
    <w:p>
      <w:pPr>
        <w:pStyle w:val="P28"/>
        <w:framePr w:w="3921" w:h="607" w:hRule="exact" w:wrap="none" w:vAnchor="page" w:hAnchor="margin" w:x="6800" w:y="121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Diagnostikovat stav a vytíženost hardwarových systémových prostředků pomocí nástrojů operačního systému (např. sledování teploty procesoru, spotřeby paměti, vytížení procesoru, zápisu na disk)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Kontrolovat systémové logy, identifikovat kritické události, sledovat logy z více serverů a analyzovat je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Analyzovat chyby a nefunkčnosti operačních systémů; vyhledat s pomocí dostupných zdrojů řešení problému na stránkách výrobců nebo odborně zaměřených portálů. Porozumět nalezenému řešení v angličtině; implementovat nalezené řešení</w:t>
      </w:r>
    </w:p>
    <w:p>
      <w:pPr>
        <w:pStyle w:val="P28"/>
        <w:framePr w:w="3921" w:h="1055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Ověřit funkčnost jednotlivých hardwarových komponent; vyřešit jednoduchý problém (např. tiskárna netiskne, PC nebootuje)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Zálohování dat a jejich ochrana před zničením nebo zneužitím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Navrhnout postupy a způsob zálohování databáze, popsat, jaký interval zvolit, jaký typ zálohy (kompletní, inkrementální, rozdílová)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Popsat vhodné ukládání záloh, jaká zařízení, za jakých podmínek mohou být připojeny k zálohovanému systému</w:t>
      </w:r>
    </w:p>
    <w:p>
      <w:pPr>
        <w:pStyle w:val="P30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Vysvětlit rozdíl mezi on-line a off-line zálohami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d) Vysvětlit a rozebrat výhody/nevýhody následujících médií pro ukládání záloh: magnetická páska, pevný disk, NAS, optický disk, vzdálená zálohovací služba</w:t>
      </w:r>
    </w:p>
    <w:p>
      <w:pPr>
        <w:pStyle w:val="P30"/>
        <w:framePr w:w="3921" w:h="831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e) Navrhnout a popsat způsob obnovy zálohované databáze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48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657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11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276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2376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3321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667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4526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9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24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2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2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24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24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24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244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682" w:h="230" w:hRule="exact" w:wrap="none" w:vAnchor="page" w:hAnchor="margin" w:x="5913" w:y="11244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241" w:h="230" w:hRule="exact" w:wrap="none" w:vAnchor="page" w:hAnchor="margin" w:x="6638" w:y="1124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47" w:h="230" w:hRule="exact" w:wrap="none" w:vAnchor="page" w:hAnchor="margin" w:x="6921" w:y="11244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8"/>
        <w:framePr w:w="241" w:h="230" w:hRule="exact" w:wrap="none" w:vAnchor="page" w:hAnchor="margin" w:x="7411" w:y="112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73" w:h="230" w:hRule="exact" w:wrap="none" w:vAnchor="page" w:hAnchor="margin" w:x="7694" w:y="11244"/>
        <w:rPr>
          <w:rStyle w:val="C27"/>
          <w:rtl w:val="0"/>
        </w:rPr>
      </w:pPr>
      <w:r>
        <w:rPr>
          <w:rStyle w:val="C27"/>
          <w:rtl w:val="0"/>
        </w:rPr>
        <w:t>otázek)</w:t>
      </w:r>
    </w:p>
    <w:p>
      <w:pPr>
        <w:pStyle w:val="P38"/>
        <w:framePr w:w="7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Pravidla</w:t>
      </w:r>
    </w:p>
    <w:p>
      <w:pPr>
        <w:pStyle w:val="P40"/>
        <w:framePr w:w="303" w:h="230" w:hRule="exact" w:wrap="none" w:vAnchor="page" w:hAnchor="margin" w:x="806" w:y="1171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682" w:h="230" w:hRule="exact" w:wrap="none" w:vAnchor="page" w:hAnchor="margin" w:x="1152" w:y="11715"/>
        <w:rPr>
          <w:rStyle w:val="C29"/>
          <w:rtl w:val="0"/>
        </w:rPr>
      </w:pPr>
      <w:r>
        <w:rPr>
          <w:rStyle w:val="C29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11715"/>
        <w:rPr>
          <w:rStyle w:val="C29"/>
          <w:rtl w:val="0"/>
        </w:rPr>
      </w:pPr>
      <w:r>
        <w:rPr>
          <w:rStyle w:val="C29"/>
          <w:rtl w:val="0"/>
        </w:rPr>
        <w:t>písemného</w:t>
      </w:r>
    </w:p>
    <w:p>
      <w:pPr>
        <w:pStyle w:val="P40"/>
        <w:framePr w:w="505" w:h="230" w:hRule="exact" w:wrap="none" w:vAnchor="page" w:hAnchor="margin" w:x="2923" w:y="11715"/>
        <w:rPr>
          <w:rStyle w:val="C29"/>
          <w:rtl w:val="0"/>
        </w:rPr>
      </w:pPr>
      <w:r>
        <w:rPr>
          <w:rStyle w:val="C29"/>
          <w:rtl w:val="0"/>
        </w:rPr>
        <w:t>testů:</w:t>
      </w:r>
    </w:p>
    <w:p>
      <w:pPr>
        <w:pStyle w:val="P38"/>
        <w:framePr w:w="658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9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9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95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9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95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95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9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95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28" w:y="121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1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21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21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21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4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4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4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4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4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4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4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4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4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4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4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4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4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66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66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66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66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29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60" w:h="230" w:hRule="exact" w:wrap="none" w:vAnchor="page" w:hAnchor="margin" w:x="388" w:y="129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29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29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29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29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29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29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29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29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15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388" w:y="1316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1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1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164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1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164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164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1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164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16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1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1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6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6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6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6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6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63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6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6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6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6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6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6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6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6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860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86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8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33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3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433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860" w:h="230" w:hRule="exact" w:wrap="none" w:vAnchor="page" w:hAnchor="margin" w:x="3720" w:y="1433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622" w:y="143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470" w:y="143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753" w:y="143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478" w:y="1433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337" w:y="1433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8952" w:y="1433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56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59" w:h="230" w:hRule="exact" w:wrap="none" w:vAnchor="page" w:hAnchor="margin" w:x="388" w:y="14811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14811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14811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14811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14811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14811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14811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14811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14811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1481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148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148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7699" w:y="1481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7982" w:y="148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04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879" w:h="230" w:hRule="exact" w:wrap="none" w:vAnchor="page" w:hAnchor="margin" w:x="388" w:y="15060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1506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15060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15060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15060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15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15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150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4939" w:y="1506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5222" w:y="150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25" w:h="230" w:hRule="exact" w:wrap="none" w:vAnchor="page" w:hAnchor="margin" w:x="388" w:y="1531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1531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1531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1531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1531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1531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1531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1531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1531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1531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1531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1531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1531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1531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153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5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440" w:y="1554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1723" w:y="1554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2394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2394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23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239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239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2625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2625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505" w:h="230" w:hRule="exact" w:wrap="none" w:vAnchor="page" w:hAnchor="margin" w:x="4152" w:y="26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46" w:h="230" w:hRule="exact" w:wrap="none" w:vAnchor="page" w:hAnchor="margin" w:x="4699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688" w:y="2625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860"/>
        <w:rPr>
          <w:rStyle w:val="C32"/>
          <w:rtl w:val="0"/>
        </w:rPr>
      </w:pPr>
      <w:r>
        <w:rPr>
          <w:rStyle w:val="C32"/>
          <w:rtl w:val="0"/>
        </w:rPr>
        <w:t>1)</w:t>
      </w:r>
    </w:p>
    <w:p>
      <w:pPr>
        <w:pStyle w:val="P43"/>
        <w:framePr w:w="759" w:h="230" w:hRule="exact" w:wrap="none" w:vAnchor="page" w:hAnchor="margin" w:x="388" w:y="2860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2860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2860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2860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2860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286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2860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2860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2860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699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7872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095"/>
        <w:rPr>
          <w:rStyle w:val="C32"/>
          <w:rtl w:val="0"/>
        </w:rPr>
      </w:pPr>
      <w:r>
        <w:rPr>
          <w:rStyle w:val="C32"/>
          <w:rtl w:val="0"/>
        </w:rPr>
        <w:t>2)</w:t>
      </w:r>
    </w:p>
    <w:p>
      <w:pPr>
        <w:pStyle w:val="P43"/>
        <w:framePr w:w="879" w:h="230" w:hRule="exact" w:wrap="none" w:vAnchor="page" w:hAnchor="margin" w:x="388" w:y="3095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309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3095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3095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3095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939" w:y="30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5112" w:y="3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330"/>
        <w:rPr>
          <w:rStyle w:val="C32"/>
          <w:rtl w:val="0"/>
        </w:rPr>
      </w:pPr>
      <w:r>
        <w:rPr>
          <w:rStyle w:val="C32"/>
          <w:rtl w:val="0"/>
        </w:rPr>
        <w:t>3)</w:t>
      </w:r>
    </w:p>
    <w:p>
      <w:pPr>
        <w:pStyle w:val="P43"/>
        <w:framePr w:w="725" w:h="230" w:hRule="exact" w:wrap="none" w:vAnchor="page" w:hAnchor="margin" w:x="388" w:y="333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333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333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333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333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333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333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333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333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333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333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333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333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333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33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440" w:y="35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1612" w:y="356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37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3796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3796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37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3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379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37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379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379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379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3796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379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379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40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4497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449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449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44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4497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449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4497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449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449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449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44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472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472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472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472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472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4727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980" w:h="230" w:hRule="exact" w:wrap="none" w:vAnchor="page" w:hAnchor="margin" w:x="5169" w:y="4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6192" w:y="472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7358" w:y="4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641" w:y="4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179" w:y="4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8683" w:y="472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9729" w:y="4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244" w:y="49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542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5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5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542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54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542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542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542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542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542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566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56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56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5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56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56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1124" w:h="230" w:hRule="exact" w:wrap="none" w:vAnchor="page" w:hAnchor="margin" w:x="4656" w:y="567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16" w:h="230" w:hRule="exact" w:wrap="none" w:vAnchor="page" w:hAnchor="margin" w:x="5822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980" w:y="56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7113" w:y="56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329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7488" w:y="56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8553" w:y="567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9465" w:y="56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9734" w:y="567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" w:y="590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1257" w:y="590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2068" w:y="590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3201" w:y="59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4113" w:y="590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4670" w:y="590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5030" w:y="5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5832" w:y="590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5947" w:y="590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6604" w:y="5908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61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51" w:h="230" w:hRule="exact" w:wrap="none" w:vAnchor="page" w:hAnchor="margin" w:x="388" w:y="61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61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61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61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61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6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61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61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61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61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61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61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61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61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6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63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63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6388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6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66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66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66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66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4598" w:y="66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5534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5750" w:y="66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710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71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710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7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71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71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71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710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710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7108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7108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7108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710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710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710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73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73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73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73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73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73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73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73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73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73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73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73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73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73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73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73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758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124" w:h="230" w:hRule="exact" w:wrap="none" w:vAnchor="page" w:hAnchor="margin" w:x="2664" w:y="758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437" w:h="230" w:hRule="exact" w:wrap="none" w:vAnchor="page" w:hAnchor="margin" w:x="3830" w:y="7588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310" w:y="758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001" w:y="7588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5659" w:y="7588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316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600" w:y="758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8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78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78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7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78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78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3883" w:y="78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4819" w:y="78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500" w:y="78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580" w:y="78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636" w:y="78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809" w:y="78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852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9249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465" w:y="78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0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0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0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0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0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30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30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30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3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30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30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3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3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3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3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3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3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3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3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9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9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9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9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9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9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0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38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0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Nejméně vyšší odborné vzdělání v oblasti informačních a komunikačních technologií a nejméně 5 let prokázané odborné praxe v činnostech technika kybernetické bezpečnosti. 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Technik/technička kybernetické bezpečnosti (18-018-N) a alespoň vyšší odborné vzdělání a nejméně 5 let prokázané odborné praxe v činnostech technika kybernetické bezpečnosti.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předpisům, stoly, židle,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připravený soubor testových otázek a případových studií,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 natolik, aby zajistil plynulý provoz vyžadovaných aplikací),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prakticky ověřovaných kritérií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provozu operačních systémů, jejich diagnostika a optimalizace výkonu,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server.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zálohovací software pro praktické předvedení (Veeam, Acronic Cyber Backup)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kryptografii, např. Open SSL,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127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9 až 10 hodin (hodinou se rozumí 60 minut). Celková doba trvání písemné části zkoušky jednoho uchazeče je 30 minut.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2287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38A8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D4A7D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B3E3D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4FC6B7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2E08080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44005861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