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BE56DD" Type="http://schemas.openxmlformats.org/officeDocument/2006/relationships/officeDocument" Target="/word/document.xml" /><Relationship Id="coreR53BE56DD" Type="http://schemas.openxmlformats.org/package/2006/relationships/metadata/core-properties" Target="/docProps/core.xml" /><Relationship Id="customR53BE56D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Auditor/auditorka kybernetické bezpečnosti (kód: 18-019-T)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Národní úřad pro kybernetickou a informační bezpečnost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Auditor kybernetické bezpečnosti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v oblasti kybernetické bezpečnosti pro potřeby auditora/auditorky kybernetické bezpečnosti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Uplatňování zásad auditu kybernetické bezpečnosti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pojmech a definicích v oblasti auditu kybernetické bezpečnosti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Plánování auditu kybernetické bezpečnosti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auditu kybernetické bezpečnosti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Strategické a taktické řízení ICT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Řízení provozu a komunikací ICT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Ochrana aktiv v rámci kybernetické bezpečnosti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Řízení rizik kybernetické bezpečnosti pro potřeby auditora/auditorky kybernetické bezpečnosti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Tvorba scénářů pro zjišťování připravenosti na kritické situace, příprava, vedení a vyhodnocení kontrolních cvičení v oblasti kybernetické bezpečnosti</w:t>
      </w:r>
    </w:p>
    <w:p>
      <w:pPr>
        <w:pStyle w:val="P18"/>
        <w:framePr w:w="805" w:h="607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06.07.2026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kybernetické bezpečnosti, 2.10.2026 2:05:18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legislativě v oblasti kybernetické bezpečnosti pro potřeby auditora/auditorky kybernetické bezpečnosti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Popsat význam a vysvětlit členění zákona č. 264/2025 Sb., o kybernetické bezpečnosti, ve znění pozdějších předpisů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2401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2274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 xml:space="preserve">b) Popsat a vysvětlit prováděcí předpisy vztahující se k zákonu č. 264/2025 Sb., o kybernetické bezpečnosti, ve znění pozdějších předpisů, (vyhláška č. 409/2025 Sb., o bezpečnostních opatřeních poskytovatele regulované služby v režimu vyšších povinností, ve znění pozdějších předpisů, vyhláška č.  410/2025 Sb., o bezpečnostních opatřeních poskytovatele regulované služby v režimu nižších povinností, ve znění pozdějších předpisů, vyhláška č. 408/2025 Sb., o regulovaných službách, ve znění pozdějších předpisů, a vyhláška č. 334/2025 Sb., o Portálu Národního úřadu pro kybernetickou a informační bezpečnost a požadavcích na některé úkony, ve znění pozdějších předpisů)</w:t>
      </w:r>
    </w:p>
    <w:p>
      <w:pPr>
        <w:pStyle w:val="P30"/>
        <w:framePr w:w="3921" w:h="2401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2274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280" w:hRule="exact" w:wrap="none" w:vAnchor="page" w:hAnchor="margin" w:x="45" w:y="6742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6798"/>
        <w:rPr>
          <w:rStyle w:val="C11"/>
          <w:rtl w:val="0"/>
        </w:rPr>
      </w:pPr>
      <w:r>
        <w:rPr>
          <w:rStyle w:val="C11"/>
          <w:rtl w:val="0"/>
        </w:rPr>
        <w:t>c) Popsat a vysvětlit cíle evropského nařízení GDPR (nařízení Evropského parlamentu a Rady (EU) 2016/679 ze dne 27. dubna 2016 o ochraně fyzických osob v souvislosti se zpracováním osobních údajů a o volném pohybu těchto údajů a o zrušení směrnice 95/46/ES (obecné nařízení o ochraně osobních údajů)) a jeho vztah k ochraně informací v organizaci</w:t>
      </w:r>
    </w:p>
    <w:p>
      <w:pPr>
        <w:pStyle w:val="P28"/>
        <w:framePr w:w="3921" w:h="1280" w:hRule="exact" w:wrap="none" w:vAnchor="page" w:hAnchor="margin" w:x="6800" w:y="6742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679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802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078"/>
        <w:rPr>
          <w:rStyle w:val="C13"/>
          <w:rtl w:val="0"/>
        </w:rPr>
      </w:pPr>
      <w:r>
        <w:rPr>
          <w:rStyle w:val="C13"/>
          <w:rtl w:val="0"/>
        </w:rPr>
        <w:t>d) Definovat legislativní rámec pro vyspecifikovanou povinnou osobu v souladu se zákonem č. 264/2025 Sb., o kybernetické bezpečnosti, ve znění pozdějších předpisů</w:t>
      </w:r>
    </w:p>
    <w:p>
      <w:pPr>
        <w:pStyle w:val="P30"/>
        <w:framePr w:w="3921" w:h="831" w:hRule="exact" w:wrap="none" w:vAnchor="page" w:hAnchor="margin" w:x="6800" w:y="802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07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96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402"/>
        <w:rPr>
          <w:rStyle w:val="C18"/>
          <w:rtl w:val="0"/>
        </w:rPr>
      </w:pPr>
      <w:r>
        <w:rPr>
          <w:rStyle w:val="C18"/>
          <w:rtl w:val="0"/>
        </w:rPr>
        <w:t>Uplatňování zásad auditu kybernetické bezpečnosti</w:t>
      </w:r>
    </w:p>
    <w:p>
      <w:pPr>
        <w:pStyle w:val="P24"/>
        <w:framePr w:w="6713" w:h="376" w:hRule="exact" w:wrap="none" w:vAnchor="page" w:hAnchor="margin" w:x="45" w:y="98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9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8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9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021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273"/>
        <w:rPr>
          <w:rStyle w:val="C11"/>
          <w:rtl w:val="0"/>
        </w:rPr>
      </w:pPr>
      <w:r>
        <w:rPr>
          <w:rStyle w:val="C11"/>
          <w:rtl w:val="0"/>
        </w:rPr>
        <w:t>a) Popsat metodiku auditu kybernetické bezpečnosti v souladu s vyhláškou č. 409/2025 Sb., o bezpečnostních opatřeních poskytovatele regulované služby v režimu vyšších povinností, ve znění pozdějších předpisů</w:t>
      </w:r>
    </w:p>
    <w:p>
      <w:pPr>
        <w:pStyle w:val="P28"/>
        <w:framePr w:w="3921" w:h="831" w:hRule="exact" w:wrap="none" w:vAnchor="page" w:hAnchor="margin" w:x="6800" w:y="1021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27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0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104"/>
        <w:rPr>
          <w:rStyle w:val="C13"/>
          <w:rtl w:val="0"/>
        </w:rPr>
      </w:pPr>
      <w:r>
        <w:rPr>
          <w:rStyle w:val="C13"/>
          <w:rtl w:val="0"/>
        </w:rPr>
        <w:t>b) Identifikovat a aplikovat principy auditování v oblasti kybernetické bezpečnosti podle zadaného příkladu</w:t>
      </w:r>
    </w:p>
    <w:p>
      <w:pPr>
        <w:pStyle w:val="P30"/>
        <w:framePr w:w="3921" w:h="607" w:hRule="exact" w:wrap="none" w:vAnchor="page" w:hAnchor="margin" w:x="6800" w:y="110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10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76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kybernetické bezpečnosti, 2.10.2026 2:05:18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pojmech a definicích v oblasti auditu kybernetické bezpečnosti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Definovat a popsat pojmy vztahující se k auditu/auditorovi kybernetické bezpečnosti: program auditu, plán auditu, předmět auditu, auditor, odborná způsobilost auditora, tým auditorů bezpečnosti, technický expert auditu, překladatel auditu, klient auditu</w:t>
      </w:r>
    </w:p>
    <w:p>
      <w:pPr>
        <w:pStyle w:val="P28"/>
        <w:framePr w:w="3921" w:h="1055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402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081"/>
        <w:rPr>
          <w:rStyle w:val="C13"/>
          <w:rtl w:val="0"/>
        </w:rPr>
      </w:pPr>
      <w:r>
        <w:rPr>
          <w:rStyle w:val="C13"/>
          <w:rtl w:val="0"/>
        </w:rPr>
        <w:t>b) Popsat a vysvětlit pojmy vztahující se k auditu/auditorovi kybernetické bezpečnosti: kritéria auditu, cíle auditu, zjištění z auditu, objektivní důkaz, závěr z auditu</w:t>
      </w:r>
    </w:p>
    <w:p>
      <w:pPr>
        <w:pStyle w:val="P30"/>
        <w:framePr w:w="3921" w:h="831" w:hRule="exact" w:wrap="none" w:vAnchor="page" w:hAnchor="margin" w:x="6800" w:y="402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08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85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912"/>
        <w:rPr>
          <w:rStyle w:val="C11"/>
          <w:rtl w:val="0"/>
        </w:rPr>
      </w:pPr>
      <w:r>
        <w:rPr>
          <w:rStyle w:val="C11"/>
          <w:rtl w:val="0"/>
        </w:rPr>
        <w:t>c) Popsat a vysvětlit pojmy vztahující se k auditu/auditorovi kybernetické bezpečnosti: etické chování, nezávislost auditora, průkaznost, techniky auditování, prezentování výsledků auditu</w:t>
      </w:r>
    </w:p>
    <w:p>
      <w:pPr>
        <w:pStyle w:val="P28"/>
        <w:framePr w:w="3921" w:h="831" w:hRule="exact" w:wrap="none" w:vAnchor="page" w:hAnchor="margin" w:x="6800" w:y="485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91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80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236"/>
        <w:rPr>
          <w:rStyle w:val="C18"/>
          <w:rtl w:val="0"/>
        </w:rPr>
      </w:pPr>
      <w:r>
        <w:rPr>
          <w:rStyle w:val="C18"/>
          <w:rtl w:val="0"/>
        </w:rPr>
        <w:t>Plánování auditu kybernetické bezpečnosti</w:t>
      </w:r>
    </w:p>
    <w:p>
      <w:pPr>
        <w:pStyle w:val="P24"/>
        <w:framePr w:w="6713" w:h="376" w:hRule="exact" w:wrap="none" w:vAnchor="page" w:hAnchor="margin" w:x="45" w:y="667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74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67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74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05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108"/>
        <w:rPr>
          <w:rStyle w:val="C11"/>
          <w:rtl w:val="0"/>
        </w:rPr>
      </w:pPr>
      <w:r>
        <w:rPr>
          <w:rStyle w:val="C11"/>
          <w:rtl w:val="0"/>
        </w:rPr>
        <w:t>a) Určit činnosti, které je nezbytné provést při stanovení plánu provádění auditu kybernetické bezpečnosti</w:t>
      </w:r>
    </w:p>
    <w:p>
      <w:pPr>
        <w:pStyle w:val="P28"/>
        <w:framePr w:w="3921" w:h="607" w:hRule="exact" w:wrap="none" w:vAnchor="page" w:hAnchor="margin" w:x="6800" w:y="705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10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65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715"/>
        <w:rPr>
          <w:rStyle w:val="C13"/>
          <w:rtl w:val="0"/>
        </w:rPr>
      </w:pPr>
      <w:r>
        <w:rPr>
          <w:rStyle w:val="C13"/>
          <w:rtl w:val="0"/>
        </w:rPr>
        <w:t>b) Navrhnout program auditu kybernetické bezpečnosti</w:t>
      </w:r>
    </w:p>
    <w:p>
      <w:pPr>
        <w:pStyle w:val="P30"/>
        <w:framePr w:w="3921" w:h="376" w:hRule="exact" w:wrap="none" w:vAnchor="page" w:hAnchor="margin" w:x="6800" w:y="765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71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0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91"/>
        <w:rPr>
          <w:rStyle w:val="C11"/>
          <w:rtl w:val="0"/>
        </w:rPr>
      </w:pPr>
      <w:r>
        <w:rPr>
          <w:rStyle w:val="C11"/>
          <w:rtl w:val="0"/>
        </w:rPr>
        <w:t>c) Popsat způsob stanovení odpovědností a požadavků na zdroje (lidské, materiální) v rámci programu auditu kybernetické bezpečnosti</w:t>
      </w:r>
    </w:p>
    <w:p>
      <w:pPr>
        <w:pStyle w:val="P28"/>
        <w:framePr w:w="3921" w:h="607" w:hRule="exact" w:wrap="none" w:vAnchor="page" w:hAnchor="margin" w:x="6800" w:y="80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75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191"/>
        <w:rPr>
          <w:rStyle w:val="C18"/>
          <w:rtl w:val="0"/>
        </w:rPr>
      </w:pPr>
      <w:r>
        <w:rPr>
          <w:rStyle w:val="C18"/>
          <w:rtl w:val="0"/>
        </w:rPr>
        <w:t>Provádění auditu kybernetické bezpečnosti</w:t>
      </w:r>
    </w:p>
    <w:p>
      <w:pPr>
        <w:pStyle w:val="P24"/>
        <w:framePr w:w="6713" w:h="376" w:hRule="exact" w:wrap="none" w:vAnchor="page" w:hAnchor="margin" w:x="45" w:y="963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0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3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0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00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062"/>
        <w:rPr>
          <w:rStyle w:val="C11"/>
          <w:rtl w:val="0"/>
        </w:rPr>
      </w:pPr>
      <w:r>
        <w:rPr>
          <w:rStyle w:val="C11"/>
          <w:rtl w:val="0"/>
        </w:rPr>
        <w:t>a) Popsat přípravné činnosti, které musí auditní tým uskutečnit před zahájením auditu kybernetické bezpečnosti</w:t>
      </w:r>
    </w:p>
    <w:p>
      <w:pPr>
        <w:pStyle w:val="P28"/>
        <w:framePr w:w="3921" w:h="607" w:hRule="exact" w:wrap="none" w:vAnchor="page" w:hAnchor="margin" w:x="6800" w:y="1000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06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61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669"/>
        <w:rPr>
          <w:rStyle w:val="C13"/>
          <w:rtl w:val="0"/>
        </w:rPr>
      </w:pPr>
      <w:r>
        <w:rPr>
          <w:rStyle w:val="C13"/>
          <w:rtl w:val="0"/>
        </w:rPr>
        <w:t>b) Vysvětlit a zdůvodnit nutnost přezkoumání dokumentů před zahájením auditu kybernetické bezpečnosti</w:t>
      </w:r>
    </w:p>
    <w:p>
      <w:pPr>
        <w:pStyle w:val="P30"/>
        <w:framePr w:w="3921" w:h="607" w:hRule="exact" w:wrap="none" w:vAnchor="page" w:hAnchor="margin" w:x="6800" w:y="1061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66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122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276"/>
        <w:rPr>
          <w:rStyle w:val="C11"/>
          <w:rtl w:val="0"/>
        </w:rPr>
      </w:pPr>
      <w:r>
        <w:rPr>
          <w:rStyle w:val="C11"/>
          <w:rtl w:val="0"/>
        </w:rPr>
        <w:t>c) Popsat způsob hledání důkazů (shoda/neshoda), hodnocení situací, vedení interview v rámci kybernetické bezpečnosti</w:t>
      </w:r>
    </w:p>
    <w:p>
      <w:pPr>
        <w:pStyle w:val="P28"/>
        <w:framePr w:w="3921" w:h="607" w:hRule="exact" w:wrap="none" w:vAnchor="page" w:hAnchor="margin" w:x="6800" w:y="1122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27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82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883"/>
        <w:rPr>
          <w:rStyle w:val="C13"/>
          <w:rtl w:val="0"/>
        </w:rPr>
      </w:pPr>
      <w:r>
        <w:rPr>
          <w:rStyle w:val="C13"/>
          <w:rtl w:val="0"/>
        </w:rPr>
        <w:t>d) Popsat praktické prověření při vzorkování v rámci kybernetické bezpečnosti</w:t>
      </w:r>
    </w:p>
    <w:p>
      <w:pPr>
        <w:pStyle w:val="P30"/>
        <w:framePr w:w="3921" w:h="607" w:hRule="exact" w:wrap="none" w:vAnchor="page" w:hAnchor="margin" w:x="6800" w:y="1182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88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24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490"/>
        <w:rPr>
          <w:rStyle w:val="C11"/>
          <w:rtl w:val="0"/>
        </w:rPr>
      </w:pPr>
      <w:r>
        <w:rPr>
          <w:rStyle w:val="C11"/>
          <w:rtl w:val="0"/>
        </w:rPr>
        <w:t>e) Popsat průběh dokončení auditu kybernetické bezpečnosti a závěrečných jednání</w:t>
      </w:r>
    </w:p>
    <w:p>
      <w:pPr>
        <w:pStyle w:val="P28"/>
        <w:framePr w:w="3921" w:h="607" w:hRule="exact" w:wrap="none" w:vAnchor="page" w:hAnchor="margin" w:x="6800" w:y="124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49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04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096"/>
        <w:rPr>
          <w:rStyle w:val="C13"/>
          <w:rtl w:val="0"/>
        </w:rPr>
      </w:pPr>
      <w:r>
        <w:rPr>
          <w:rStyle w:val="C13"/>
          <w:rtl w:val="0"/>
        </w:rPr>
        <w:t>f) Popsat obsah prezentace výsledků auditu kybernetické bezpečnosti managementu organizace</w:t>
      </w:r>
    </w:p>
    <w:p>
      <w:pPr>
        <w:pStyle w:val="P30"/>
        <w:framePr w:w="3921" w:h="607" w:hRule="exact" w:wrap="none" w:vAnchor="page" w:hAnchor="margin" w:x="6800" w:y="1304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09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364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3703"/>
        <w:rPr>
          <w:rStyle w:val="C11"/>
          <w:rtl w:val="0"/>
        </w:rPr>
      </w:pPr>
      <w:r>
        <w:rPr>
          <w:rStyle w:val="C11"/>
          <w:rtl w:val="0"/>
        </w:rPr>
        <w:t xml:space="preserve">g) Vyjmenovat a provést činnosti při zahájení a výkonu auditu kybernetické bezpečnosti na místě  a činnosti související s tvorbou zprávy z auditu kybernetické bezpečnosti</w:t>
      </w:r>
    </w:p>
    <w:p>
      <w:pPr>
        <w:pStyle w:val="P28"/>
        <w:framePr w:w="3921" w:h="831" w:hRule="exact" w:wrap="none" w:vAnchor="page" w:hAnchor="margin" w:x="6800" w:y="1364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370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59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kybernetické bezpečnosti, 2.10.2026 2:05:18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Strategické a taktické řízení ICT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Zařadit pozici vedoucího IT oddělení do organizační struktury organizace a zdůvodnit toto začlenění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Uvést a popsat standardy a normy používané při řízení ICT v organizaci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Popsat řízení zdrojů (lidské, finanční, časové) v rámci IT oddělení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Popsat a demonstrovat principy projektového řízení; určit, na který z parametrů trojimperativu je v projektu kladen největší důraz</w:t>
      </w:r>
    </w:p>
    <w:p>
      <w:pPr>
        <w:pStyle w:val="P30"/>
        <w:framePr w:w="3921" w:h="607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Popsat a vytvořit plánování IT rozpočtu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Uvést a popsat postupy při koordinaci provozu ICT</w:t>
      </w:r>
    </w:p>
    <w:p>
      <w:pPr>
        <w:pStyle w:val="P30"/>
        <w:framePr w:w="3921" w:h="376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68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44"/>
        <w:rPr>
          <w:rStyle w:val="C11"/>
          <w:rtl w:val="0"/>
        </w:rPr>
      </w:pPr>
      <w:r>
        <w:rPr>
          <w:rStyle w:val="C11"/>
          <w:rtl w:val="0"/>
        </w:rPr>
        <w:t>g) Popsat provádění řízení změn s ohledem na zajištění kontinuity organizace</w:t>
      </w:r>
    </w:p>
    <w:p>
      <w:pPr>
        <w:pStyle w:val="P28"/>
        <w:framePr w:w="3921" w:h="607" w:hRule="exact" w:wrap="none" w:vAnchor="page" w:hAnchor="margin" w:x="6800" w:y="568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4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40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844"/>
        <w:rPr>
          <w:rStyle w:val="C18"/>
          <w:rtl w:val="0"/>
        </w:rPr>
      </w:pPr>
      <w:r>
        <w:rPr>
          <w:rStyle w:val="C18"/>
          <w:rtl w:val="0"/>
        </w:rPr>
        <w:t>Řízení provozu a komunikací ICT</w:t>
      </w:r>
    </w:p>
    <w:p>
      <w:pPr>
        <w:pStyle w:val="P24"/>
        <w:framePr w:w="6713" w:h="376" w:hRule="exact" w:wrap="none" w:vAnchor="page" w:hAnchor="margin" w:x="45" w:y="728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35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8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35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66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716"/>
        <w:rPr>
          <w:rStyle w:val="C11"/>
          <w:rtl w:val="0"/>
        </w:rPr>
      </w:pPr>
      <w:r>
        <w:rPr>
          <w:rStyle w:val="C11"/>
          <w:rtl w:val="0"/>
        </w:rPr>
        <w:t>a) Popsat, na čem je založen soubor praxí ITIL (Information Technology Infrastructure Library)</w:t>
      </w:r>
    </w:p>
    <w:p>
      <w:pPr>
        <w:pStyle w:val="P28"/>
        <w:framePr w:w="3921" w:h="607" w:hRule="exact" w:wrap="none" w:vAnchor="page" w:hAnchor="margin" w:x="6800" w:y="766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71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826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323"/>
        <w:rPr>
          <w:rStyle w:val="C13"/>
          <w:rtl w:val="0"/>
        </w:rPr>
      </w:pPr>
      <w:r>
        <w:rPr>
          <w:rStyle w:val="C13"/>
          <w:rtl w:val="0"/>
        </w:rPr>
        <w:t>b) Popsat význam frameworku COBIT (Control Objectives for Information and related Technology). Navrhnout konkrétní aplikaci procesů ve 4 doménách</w:t>
      </w:r>
    </w:p>
    <w:p>
      <w:pPr>
        <w:pStyle w:val="P30"/>
        <w:framePr w:w="3921" w:h="831" w:hRule="exact" w:wrap="none" w:vAnchor="page" w:hAnchor="margin" w:x="6800" w:y="826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32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09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154"/>
        <w:rPr>
          <w:rStyle w:val="C11"/>
          <w:rtl w:val="0"/>
        </w:rPr>
      </w:pPr>
      <w:r>
        <w:rPr>
          <w:rStyle w:val="C11"/>
          <w:rtl w:val="0"/>
        </w:rPr>
        <w:t>c) Podle konkrétního zadání navrhnout zálohovací schéma a metodiku kontroly záloh</w:t>
      </w:r>
    </w:p>
    <w:p>
      <w:pPr>
        <w:pStyle w:val="P28"/>
        <w:framePr w:w="3921" w:h="607" w:hRule="exact" w:wrap="none" w:vAnchor="page" w:hAnchor="margin" w:x="6800" w:y="909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15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81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254"/>
        <w:rPr>
          <w:rStyle w:val="C18"/>
          <w:rtl w:val="0"/>
        </w:rPr>
      </w:pPr>
      <w:r>
        <w:rPr>
          <w:rStyle w:val="C18"/>
          <w:rtl w:val="0"/>
        </w:rPr>
        <w:t>Ochrana aktiv v rámci kybernetické bezpečnosti</w:t>
      </w:r>
    </w:p>
    <w:p>
      <w:pPr>
        <w:pStyle w:val="P24"/>
        <w:framePr w:w="6713" w:h="376" w:hRule="exact" w:wrap="none" w:vAnchor="page" w:hAnchor="margin" w:x="45" w:y="106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7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6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7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11069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11125"/>
        <w:rPr>
          <w:rStyle w:val="C11"/>
          <w:rtl w:val="0"/>
        </w:rPr>
      </w:pPr>
      <w:r>
        <w:rPr>
          <w:rStyle w:val="C11"/>
          <w:rtl w:val="0"/>
        </w:rPr>
        <w:t xml:space="preserve">a) Identifikovat a ohodnotit aktiva organizace  v souladu s vyhláškou č. 409/2025 Sb., o bezpečnostních opatřeních poskytovatele regulované služby v režimu vyšších povinností, ve znění pozdějších předpisů, případně vyhláškou č. 410/2025 Sb., o bezpečnostních opatřeních poskytovatele regulované služby v režimu nižších povinností, ve znění pozdějších předpisů</w:t>
      </w:r>
    </w:p>
    <w:p>
      <w:pPr>
        <w:pStyle w:val="P28"/>
        <w:framePr w:w="3921" w:h="1280" w:hRule="exact" w:wrap="none" w:vAnchor="page" w:hAnchor="margin" w:x="6800" w:y="11069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1112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234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405"/>
        <w:rPr>
          <w:rStyle w:val="C13"/>
          <w:rtl w:val="0"/>
        </w:rPr>
      </w:pPr>
      <w:r>
        <w:rPr>
          <w:rStyle w:val="C13"/>
          <w:rtl w:val="0"/>
        </w:rPr>
        <w:t>b) Určit hodnotu aktiv v souladu s vyhláškou č. 409/2025 Sb., o bezpečnostních opatřeních poskytovatele regulované služby v režimu vyšších povinností, ve znění pozdějších předpisů</w:t>
      </w:r>
    </w:p>
    <w:p>
      <w:pPr>
        <w:pStyle w:val="P30"/>
        <w:framePr w:w="3921" w:h="831" w:hRule="exact" w:wrap="none" w:vAnchor="page" w:hAnchor="margin" w:x="6800" w:y="1234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240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1318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3236"/>
        <w:rPr>
          <w:rStyle w:val="C11"/>
          <w:rtl w:val="0"/>
        </w:rPr>
      </w:pPr>
      <w:r>
        <w:rPr>
          <w:rStyle w:val="C11"/>
          <w:rtl w:val="0"/>
        </w:rPr>
        <w:t>c) Popsat způsoby likvidace aktiv v souladu s vyhláškou č. 409/2025 Sb., o bezpečnostních opatřeních poskytovatele regulované služby v režimu vyšších povinností, ve znění pozdějších předpisů</w:t>
      </w:r>
    </w:p>
    <w:p>
      <w:pPr>
        <w:pStyle w:val="P28"/>
        <w:framePr w:w="3921" w:h="831" w:hRule="exact" w:wrap="none" w:vAnchor="page" w:hAnchor="margin" w:x="6800" w:y="1318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323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280" w:hRule="exact" w:wrap="none" w:vAnchor="page" w:hAnchor="margin" w:x="45" w:y="14011"/>
        <w:rPr>
          <w:rStyle w:val="C3"/>
          <w:rtl w:val="0"/>
        </w:rPr>
      </w:pPr>
    </w:p>
    <w:p>
      <w:pPr>
        <w:pStyle w:val="P17"/>
        <w:framePr w:w="6658" w:h="1153" w:hRule="exact" w:wrap="none" w:vAnchor="page" w:hAnchor="margin" w:x="71" w:y="14067"/>
        <w:rPr>
          <w:rStyle w:val="C13"/>
          <w:rtl w:val="0"/>
        </w:rPr>
      </w:pPr>
      <w:r>
        <w:rPr>
          <w:rStyle w:val="C13"/>
          <w:rtl w:val="0"/>
        </w:rPr>
        <w:t>d) Popsat pravidla pro manipulaci s aktivy s ohledem na úroveň aktiv, včetně pravidel pro bezpečné elektronické sdílení a fyzické přenášení aktiv v souladu s vyhláškou č. 409/2025 Sb., o bezpečnostních opatřeních poskytovatele regulované služby v režimu vyšších povinností, ve znění pozdějších předpisů</w:t>
      </w:r>
    </w:p>
    <w:p>
      <w:pPr>
        <w:pStyle w:val="P30"/>
        <w:framePr w:w="3921" w:h="1280" w:hRule="exact" w:wrap="none" w:vAnchor="page" w:hAnchor="margin" w:x="6800" w:y="14011"/>
        <w:rPr>
          <w:rStyle w:val="C3"/>
          <w:rtl w:val="0"/>
        </w:rPr>
      </w:pPr>
    </w:p>
    <w:p>
      <w:pPr>
        <w:pStyle w:val="P31"/>
        <w:framePr w:w="3839" w:h="1153" w:hRule="exact" w:wrap="none" w:vAnchor="page" w:hAnchor="margin" w:x="6856" w:y="1406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54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kybernetické bezpečnosti, 2.10.2026 2:05:18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Řízení rizik kybernetické bezpečnosti pro potřeby auditora/auditorky kybernetické bezpečnosti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Definovat a popsat metodiky řízení rizik kybernetické bezpečnosti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Vyjmenovat a popsat základní metody analýzy rizik kybernetické bezpečnosti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055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Stanovit hodnotu u aktiv, identifikovat pro ně hrozby a zranitelnosti a vypočítat hodnotu rizika, v souladu s vyhláškou č. 409/2025 Sb., o bezpečnostních opatřeních poskytovatele regulované služby v režimu vyšších povinností, ve znění pozdějších předpisů</w:t>
      </w:r>
    </w:p>
    <w:p>
      <w:pPr>
        <w:pStyle w:val="P28"/>
        <w:framePr w:w="3921" w:h="1055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121"/>
        <w:rPr>
          <w:rStyle w:val="C23"/>
          <w:rtl w:val="0"/>
        </w:rPr>
      </w:pPr>
      <w:r>
        <w:rPr>
          <w:rStyle w:val="C23"/>
          <w:rtl w:val="0"/>
        </w:rPr>
        <w:t>Je třeba splnit všechna kritéria</w:t>
      </w:r>
    </w:p>
    <w:p>
      <w:pPr>
        <w:pStyle w:val="P23"/>
        <w:framePr w:w="10710" w:h="547" w:hRule="exact" w:wrap="none" w:vAnchor="page" w:hAnchor="margin" w:x="28" w:y="5557"/>
        <w:rPr>
          <w:rStyle w:val="C18"/>
          <w:rtl w:val="0"/>
        </w:rPr>
      </w:pPr>
      <w:r>
        <w:rPr>
          <w:rStyle w:val="C18"/>
          <w:rtl w:val="0"/>
        </w:rPr>
        <w:t>Tvorba scénářů pro zjišťování připravenosti na kritické situace, příprava, vedení a vyhodnocení kontrolních cvičení v oblasti kybernetické bezpečnosti</w:t>
      </w:r>
    </w:p>
    <w:p>
      <w:pPr>
        <w:pStyle w:val="P24"/>
        <w:framePr w:w="6713" w:h="376" w:hRule="exact" w:wrap="none" w:vAnchor="page" w:hAnchor="margin" w:x="45" w:y="620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7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20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7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58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36"/>
        <w:rPr>
          <w:rStyle w:val="C11"/>
          <w:rtl w:val="0"/>
        </w:rPr>
      </w:pPr>
      <w:r>
        <w:rPr>
          <w:rStyle w:val="C11"/>
          <w:rtl w:val="0"/>
        </w:rPr>
        <w:t>a) Připravit scénáře a cvičení v souladu s normou ISO 22398:2013, ve znění pozdějších předpisů, zrealizovat je a vyhodnotit</w:t>
      </w:r>
    </w:p>
    <w:p>
      <w:pPr>
        <w:pStyle w:val="P28"/>
        <w:framePr w:w="3921" w:h="607" w:hRule="exact" w:wrap="none" w:vAnchor="page" w:hAnchor="margin" w:x="6800" w:y="658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3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1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243"/>
        <w:rPr>
          <w:rStyle w:val="C13"/>
          <w:rtl w:val="0"/>
        </w:rPr>
      </w:pPr>
      <w:r>
        <w:rPr>
          <w:rStyle w:val="C13"/>
          <w:rtl w:val="0"/>
        </w:rPr>
        <w:t>b) Vysvětlit smysl a způsob implementace cyklu PDCA</w:t>
      </w:r>
    </w:p>
    <w:p>
      <w:pPr>
        <w:pStyle w:val="P30"/>
        <w:framePr w:w="3921" w:h="376" w:hRule="exact" w:wrap="none" w:vAnchor="page" w:hAnchor="margin" w:x="6800" w:y="71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24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67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kybernetické bezpečnosti, 2.10.2026 2:05:18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7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94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17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36" w:h="230" w:hRule="exact" w:wrap="none" w:vAnchor="page" w:hAnchor="margin" w:x="1857" w:y="5177"/>
        <w:rPr>
          <w:rStyle w:val="C27"/>
          <w:rtl w:val="0"/>
        </w:rPr>
      </w:pPr>
      <w:r>
        <w:rPr>
          <w:rStyle w:val="C27"/>
          <w:rtl w:val="0"/>
        </w:rPr>
        <w:t>informuje</w:t>
      </w:r>
    </w:p>
    <w:p>
      <w:pPr>
        <w:pStyle w:val="P38"/>
        <w:framePr w:w="769" w:h="230" w:hRule="exact" w:wrap="none" w:vAnchor="page" w:hAnchor="margin" w:x="2736" w:y="5177"/>
        <w:rPr>
          <w:rStyle w:val="C27"/>
          <w:rtl w:val="0"/>
        </w:rPr>
      </w:pPr>
      <w:r>
        <w:rPr>
          <w:rStyle w:val="C27"/>
          <w:rtl w:val="0"/>
        </w:rPr>
        <w:t>žadatele</w:t>
      </w:r>
    </w:p>
    <w:p>
      <w:pPr>
        <w:pStyle w:val="P38"/>
        <w:framePr w:w="893" w:h="230" w:hRule="exact" w:wrap="none" w:vAnchor="page" w:hAnchor="margin" w:x="3547" w:y="517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4483" w:y="517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16" w:h="230" w:hRule="exact" w:wrap="none" w:vAnchor="page" w:hAnchor="margin" w:x="5164" w:y="51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36" w:h="230" w:hRule="exact" w:wrap="none" w:vAnchor="page" w:hAnchor="margin" w:x="5323" w:y="5177"/>
        <w:rPr>
          <w:rStyle w:val="C27"/>
          <w:rtl w:val="0"/>
        </w:rPr>
      </w:pPr>
      <w:r>
        <w:rPr>
          <w:rStyle w:val="C27"/>
          <w:rtl w:val="0"/>
        </w:rPr>
        <w:t>předstihu</w:t>
      </w:r>
    </w:p>
    <w:p>
      <w:pPr>
        <w:pStyle w:val="P38"/>
        <w:framePr w:w="927" w:h="230" w:hRule="exact" w:wrap="none" w:vAnchor="page" w:hAnchor="margin" w:x="6201" w:y="517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7171" w:y="5177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293" w:h="230" w:hRule="exact" w:wrap="none" w:vAnchor="page" w:hAnchor="margin" w:x="7344" w:y="5177"/>
        <w:rPr>
          <w:rStyle w:val="C27"/>
          <w:rtl w:val="0"/>
        </w:rPr>
      </w:pPr>
      <w:r>
        <w:rPr>
          <w:rStyle w:val="C27"/>
          <w:rtl w:val="0"/>
        </w:rPr>
        <w:t>dní</w:t>
      </w:r>
    </w:p>
    <w:p>
      <w:pPr>
        <w:pStyle w:val="P38"/>
        <w:framePr w:w="130" w:h="230" w:hRule="exact" w:wrap="none" w:vAnchor="page" w:hAnchor="margin" w:x="7680" w:y="517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27" w:h="230" w:hRule="exact" w:wrap="none" w:vAnchor="page" w:hAnchor="margin" w:x="7852" w:y="5177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1191" w:h="230" w:hRule="exact" w:wrap="none" w:vAnchor="page" w:hAnchor="margin" w:x="8822" w:y="5177"/>
        <w:rPr>
          <w:rStyle w:val="C27"/>
          <w:rtl w:val="0"/>
        </w:rPr>
      </w:pPr>
      <w:r>
        <w:rPr>
          <w:rStyle w:val="C27"/>
          <w:rtl w:val="0"/>
        </w:rPr>
        <w:t>technologiích</w:t>
      </w:r>
    </w:p>
    <w:p>
      <w:pPr>
        <w:pStyle w:val="P38"/>
        <w:framePr w:w="413" w:h="230" w:hRule="exact" w:wrap="none" w:vAnchor="page" w:hAnchor="margin" w:x="10056" w:y="5177"/>
        <w:rPr>
          <w:rStyle w:val="C27"/>
          <w:rtl w:val="0"/>
        </w:rPr>
      </w:pPr>
      <w:r>
        <w:rPr>
          <w:rStyle w:val="C27"/>
          <w:rtl w:val="0"/>
        </w:rPr>
        <w:t>(HW</w:t>
      </w:r>
    </w:p>
    <w:p>
      <w:pPr>
        <w:pStyle w:val="P38"/>
        <w:framePr w:w="130" w:h="230" w:hRule="exact" w:wrap="none" w:vAnchor="page" w:hAnchor="margin" w:x="10512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04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SW)</w:t>
      </w:r>
    </w:p>
    <w:p>
      <w:pPr>
        <w:pStyle w:val="P38"/>
        <w:framePr w:w="130" w:h="230" w:hRule="exact" w:wrap="none" w:vAnchor="page" w:hAnchor="margin" w:x="475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648" w:y="5407"/>
        <w:rPr>
          <w:rStyle w:val="C27"/>
          <w:rtl w:val="0"/>
        </w:rPr>
      </w:pPr>
      <w:r>
        <w:rPr>
          <w:rStyle w:val="C27"/>
          <w:rtl w:val="0"/>
        </w:rPr>
        <w:t>platformách</w:t>
      </w:r>
    </w:p>
    <w:p>
      <w:pPr>
        <w:pStyle w:val="P38"/>
        <w:framePr w:w="903" w:h="230" w:hRule="exact" w:wrap="none" w:vAnchor="page" w:hAnchor="margin" w:x="1747" w:y="5407"/>
        <w:rPr>
          <w:rStyle w:val="C27"/>
          <w:rtl w:val="0"/>
        </w:rPr>
      </w:pPr>
      <w:r>
        <w:rPr>
          <w:rStyle w:val="C27"/>
          <w:rtl w:val="0"/>
        </w:rPr>
        <w:t>zvolených</w:t>
      </w:r>
    </w:p>
    <w:p>
      <w:pPr>
        <w:pStyle w:val="P38"/>
        <w:framePr w:w="303" w:h="230" w:hRule="exact" w:wrap="none" w:vAnchor="page" w:hAnchor="margin" w:x="2692" w:y="54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3038" w:y="5407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93" w:h="230" w:hRule="exact" w:wrap="none" w:vAnchor="page" w:hAnchor="margin" w:x="3897" w:y="54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87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87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87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1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11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11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11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11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1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11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11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11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11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11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3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3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3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3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3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3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3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3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3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3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3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81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81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8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81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81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81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81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81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81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81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04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04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04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04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04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04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04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04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04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04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04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04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04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27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27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27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2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27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27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27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27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27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2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27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27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9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9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9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9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9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9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9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9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9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9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9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9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9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9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9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9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20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20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20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20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20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20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2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20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20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2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20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20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20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43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43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43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43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4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43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43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43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43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43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43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43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4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6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66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66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66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66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6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6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66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66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66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66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66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66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66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66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89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8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89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89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89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89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889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889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889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889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889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889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1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1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1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1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1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1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59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59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59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06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06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06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06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06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06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06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06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0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06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2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29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29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29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29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29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25" w:h="230" w:hRule="exact" w:wrap="none" w:vAnchor="page" w:hAnchor="margin" w:x="28" w:y="10769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241" w:h="230" w:hRule="exact" w:wrap="none" w:vAnchor="page" w:hAnchor="margin" w:x="796" w:y="10769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7"/>
        <w:framePr w:w="1013" w:h="230" w:hRule="exact" w:wrap="none" w:vAnchor="page" w:hAnchor="margin" w:x="1080" w:y="10769"/>
        <w:rPr>
          <w:rStyle w:val="C26"/>
          <w:rtl w:val="0"/>
        </w:rPr>
      </w:pPr>
      <w:r>
        <w:rPr>
          <w:rStyle w:val="C26"/>
          <w:rtl w:val="0"/>
        </w:rPr>
        <w:t>způsobům</w:t>
      </w:r>
    </w:p>
    <w:p>
      <w:pPr>
        <w:pStyle w:val="P37"/>
        <w:framePr w:w="961" w:h="230" w:hRule="exact" w:wrap="none" w:vAnchor="page" w:hAnchor="margin" w:x="2136" w:y="10769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8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11239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112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1123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112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1123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1123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1123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708" w:y="11239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7"/>
        <w:framePr w:w="495" w:h="230" w:hRule="exact" w:wrap="none" w:vAnchor="page" w:hAnchor="margin" w:x="5534" w:y="11239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7"/>
        <w:framePr w:w="793" w:h="230" w:hRule="exact" w:wrap="none" w:vAnchor="page" w:hAnchor="margin" w:x="6072" w:y="11239"/>
        <w:rPr>
          <w:rStyle w:val="C26"/>
          <w:rtl w:val="0"/>
        </w:rPr>
      </w:pPr>
      <w:r>
        <w:rPr>
          <w:rStyle w:val="C26"/>
          <w:rtl w:val="0"/>
        </w:rPr>
        <w:t>ověření:</w:t>
      </w:r>
    </w:p>
    <w:p>
      <w:pPr>
        <w:pStyle w:val="P39"/>
        <w:framePr w:w="375" w:h="245" w:hRule="exact" w:wrap="none" w:vAnchor="page" w:hAnchor="margin" w:x="28" w:y="1147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85" w:h="230" w:hRule="exact" w:wrap="none" w:vAnchor="page" w:hAnchor="margin" w:x="388" w:y="1148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816" w:y="1148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1804" w:y="1148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234" w:h="230" w:hRule="exact" w:wrap="none" w:vAnchor="page" w:hAnchor="margin" w:x="2486" w:y="11489"/>
        <w:rPr>
          <w:rStyle w:val="C27"/>
          <w:rtl w:val="0"/>
        </w:rPr>
      </w:pPr>
      <w:r>
        <w:rPr>
          <w:rStyle w:val="C27"/>
          <w:rtl w:val="0"/>
        </w:rPr>
        <w:t>individuálního</w:t>
      </w:r>
    </w:p>
    <w:p>
      <w:pPr>
        <w:pStyle w:val="P38"/>
        <w:framePr w:w="850" w:h="230" w:hRule="exact" w:wrap="none" w:vAnchor="page" w:hAnchor="margin" w:x="3763" w:y="11489"/>
        <w:rPr>
          <w:rStyle w:val="C27"/>
          <w:rtl w:val="0"/>
        </w:rPr>
      </w:pPr>
      <w:r>
        <w:rPr>
          <w:rStyle w:val="C27"/>
          <w:rtl w:val="0"/>
        </w:rPr>
        <w:t>pohovoru</w:t>
      </w:r>
    </w:p>
    <w:p>
      <w:pPr>
        <w:pStyle w:val="P38"/>
        <w:framePr w:w="461" w:h="230" w:hRule="exact" w:wrap="none" w:vAnchor="page" w:hAnchor="margin" w:x="4656" w:y="11489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38"/>
        <w:framePr w:w="495" w:h="230" w:hRule="exact" w:wrap="none" w:vAnchor="page" w:hAnchor="margin" w:x="5160" w:y="11489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8"/>
        <w:framePr w:w="817" w:h="230" w:hRule="exact" w:wrap="none" w:vAnchor="page" w:hAnchor="margin" w:x="5697" w:y="11489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6556" w:y="11489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116" w:h="230" w:hRule="exact" w:wrap="none" w:vAnchor="page" w:hAnchor="margin" w:x="7248" w:y="1148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90" w:h="230" w:hRule="exact" w:wrap="none" w:vAnchor="page" w:hAnchor="margin" w:x="7406" w:y="11489"/>
        <w:rPr>
          <w:rStyle w:val="C27"/>
          <w:rtl w:val="0"/>
        </w:rPr>
      </w:pPr>
      <w:r>
        <w:rPr>
          <w:rStyle w:val="C27"/>
          <w:rtl w:val="0"/>
        </w:rPr>
        <w:t>uchazečem,</w:t>
      </w:r>
    </w:p>
    <w:p>
      <w:pPr>
        <w:pStyle w:val="P38"/>
        <w:framePr w:w="173" w:h="230" w:hRule="exact" w:wrap="none" w:vAnchor="page" w:hAnchor="margin" w:x="8539" w:y="11489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116" w:h="230" w:hRule="exact" w:wrap="none" w:vAnchor="page" w:hAnchor="margin" w:x="8755" w:y="1148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23" w:h="230" w:hRule="exact" w:wrap="none" w:vAnchor="page" w:hAnchor="margin" w:x="8913" w:y="11489"/>
        <w:rPr>
          <w:rStyle w:val="C27"/>
          <w:rtl w:val="0"/>
        </w:rPr>
      </w:pPr>
      <w:r>
        <w:rPr>
          <w:rStyle w:val="C27"/>
          <w:rtl w:val="0"/>
        </w:rPr>
        <w:t>vyloučením</w:t>
      </w:r>
    </w:p>
    <w:p>
      <w:pPr>
        <w:pStyle w:val="P38"/>
        <w:framePr w:w="869" w:h="230" w:hRule="exact" w:wrap="none" w:vAnchor="page" w:hAnchor="margin" w:x="388" w:y="11719"/>
        <w:rPr>
          <w:rStyle w:val="C27"/>
          <w:rtl w:val="0"/>
        </w:rPr>
      </w:pPr>
      <w:r>
        <w:rPr>
          <w:rStyle w:val="C27"/>
          <w:rtl w:val="0"/>
        </w:rPr>
        <w:t>možnosti,</w:t>
      </w:r>
    </w:p>
    <w:p>
      <w:pPr>
        <w:pStyle w:val="P38"/>
        <w:framePr w:w="226" w:h="230" w:hRule="exact" w:wrap="none" w:vAnchor="page" w:hAnchor="margin" w:x="1300" w:y="1171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226" w:h="230" w:hRule="exact" w:wrap="none" w:vAnchor="page" w:hAnchor="margin" w:x="1569" w:y="11719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826" w:h="230" w:hRule="exact" w:wrap="none" w:vAnchor="page" w:hAnchor="margin" w:x="1838" w:y="11719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769" w:h="230" w:hRule="exact" w:wrap="none" w:vAnchor="page" w:hAnchor="margin" w:x="2707" w:y="11719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1090" w:h="230" w:hRule="exact" w:wrap="none" w:vAnchor="page" w:hAnchor="margin" w:x="3518" w:y="11719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38"/>
        <w:framePr w:w="869" w:h="230" w:hRule="exact" w:wrap="none" w:vAnchor="page" w:hAnchor="margin" w:x="4651" w:y="1171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14" w:h="230" w:hRule="exact" w:wrap="none" w:vAnchor="page" w:hAnchor="margin" w:x="5563" w:y="11719"/>
        <w:rPr>
          <w:rStyle w:val="C27"/>
          <w:rtl w:val="0"/>
        </w:rPr>
      </w:pPr>
      <w:r>
        <w:rPr>
          <w:rStyle w:val="C27"/>
          <w:rtl w:val="0"/>
        </w:rPr>
        <w:t>slyšel</w:t>
      </w:r>
    </w:p>
    <w:p>
      <w:pPr>
        <w:pStyle w:val="P38"/>
        <w:framePr w:w="317" w:h="230" w:hRule="exact" w:wrap="none" w:vAnchor="page" w:hAnchor="margin" w:x="6120" w:y="11719"/>
        <w:rPr>
          <w:rStyle w:val="C27"/>
          <w:rtl w:val="0"/>
        </w:rPr>
      </w:pPr>
      <w:r>
        <w:rPr>
          <w:rStyle w:val="C27"/>
          <w:rtl w:val="0"/>
        </w:rPr>
        <w:t>jiný</w:t>
      </w:r>
    </w:p>
    <w:p>
      <w:pPr>
        <w:pStyle w:val="P38"/>
        <w:framePr w:w="759" w:h="230" w:hRule="exact" w:wrap="none" w:vAnchor="page" w:hAnchor="margin" w:x="6480" w:y="1171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" w:h="230" w:hRule="exact" w:wrap="none" w:vAnchor="page" w:hAnchor="margin" w:x="7281" w:y="11719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615" w:h="230" w:hRule="exact" w:wrap="none" w:vAnchor="page" w:hAnchor="margin" w:x="7396" w:y="11719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860" w:h="230" w:hRule="exact" w:wrap="none" w:vAnchor="page" w:hAnchor="margin" w:x="8054" w:y="11719"/>
        <w:rPr>
          <w:rStyle w:val="C27"/>
          <w:rtl w:val="0"/>
        </w:rPr>
      </w:pPr>
      <w:r>
        <w:rPr>
          <w:rStyle w:val="C27"/>
          <w:rtl w:val="0"/>
        </w:rPr>
        <w:t>uchazeči,</w:t>
      </w:r>
    </w:p>
    <w:p>
      <w:pPr>
        <w:pStyle w:val="P39"/>
        <w:framePr w:w="375" w:h="245" w:hRule="exact" w:wrap="none" w:vAnchor="page" w:hAnchor="margin" w:x="28" w:y="1195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51" w:h="230" w:hRule="exact" w:wrap="none" w:vAnchor="page" w:hAnchor="margin" w:x="388" w:y="11969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615" w:h="230" w:hRule="exact" w:wrap="none" w:vAnchor="page" w:hAnchor="margin" w:x="782" w:y="1196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1440" w:y="1196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1708" w:y="11969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836" w:h="230" w:hRule="exact" w:wrap="none" w:vAnchor="page" w:hAnchor="margin" w:x="2366" w:y="11969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16" w:h="230" w:hRule="exact" w:wrap="none" w:vAnchor="page" w:hAnchor="margin" w:x="3244" w:y="119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04" w:h="230" w:hRule="exact" w:wrap="none" w:vAnchor="page" w:hAnchor="margin" w:x="3403" w:y="11969"/>
        <w:rPr>
          <w:rStyle w:val="C27"/>
          <w:rtl w:val="0"/>
        </w:rPr>
      </w:pPr>
      <w:r>
        <w:rPr>
          <w:rStyle w:val="C27"/>
          <w:rtl w:val="0"/>
        </w:rPr>
        <w:t>odděleném</w:t>
      </w:r>
    </w:p>
    <w:p>
      <w:pPr>
        <w:pStyle w:val="P38"/>
        <w:framePr w:w="1215" w:h="230" w:hRule="exact" w:wrap="none" w:vAnchor="page" w:hAnchor="margin" w:x="4449" w:y="11969"/>
        <w:rPr>
          <w:rStyle w:val="C27"/>
          <w:rtl w:val="0"/>
        </w:rPr>
      </w:pPr>
      <w:r>
        <w:rPr>
          <w:rStyle w:val="C27"/>
          <w:rtl w:val="0"/>
        </w:rPr>
        <w:t>samostatném</w:t>
      </w:r>
    </w:p>
    <w:p>
      <w:pPr>
        <w:pStyle w:val="P38"/>
        <w:framePr w:w="749" w:h="230" w:hRule="exact" w:wrap="none" w:vAnchor="page" w:hAnchor="margin" w:x="5707" w:y="11969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946" w:h="230" w:hRule="exact" w:wrap="none" w:vAnchor="page" w:hAnchor="margin" w:x="6499" w:y="11969"/>
        <w:rPr>
          <w:rStyle w:val="C27"/>
          <w:rtl w:val="0"/>
        </w:rPr>
      </w:pPr>
      <w:r>
        <w:rPr>
          <w:rStyle w:val="C27"/>
          <w:rtl w:val="0"/>
        </w:rPr>
        <w:t>(místnosti)</w:t>
      </w:r>
    </w:p>
    <w:p>
      <w:pPr>
        <w:pStyle w:val="P38"/>
        <w:framePr w:w="461" w:h="230" w:hRule="exact" w:wrap="none" w:vAnchor="page" w:hAnchor="margin" w:x="7488" w:y="1196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7992" w:y="11969"/>
        <w:rPr>
          <w:rStyle w:val="C27"/>
          <w:rtl w:val="0"/>
        </w:rPr>
      </w:pPr>
      <w:r>
        <w:rPr>
          <w:rStyle w:val="C27"/>
          <w:rtl w:val="0"/>
        </w:rPr>
        <w:t>takovým</w:t>
      </w:r>
    </w:p>
    <w:p>
      <w:pPr>
        <w:pStyle w:val="P38"/>
        <w:framePr w:w="994" w:h="230" w:hRule="exact" w:wrap="none" w:vAnchor="page" w:hAnchor="margin" w:x="8793" w:y="11969"/>
        <w:rPr>
          <w:rStyle w:val="C27"/>
          <w:rtl w:val="0"/>
        </w:rPr>
      </w:pPr>
      <w:r>
        <w:rPr>
          <w:rStyle w:val="C27"/>
          <w:rtl w:val="0"/>
        </w:rPr>
        <w:t>způsobem,</w:t>
      </w:r>
    </w:p>
    <w:p>
      <w:pPr>
        <w:pStyle w:val="P38"/>
        <w:framePr w:w="327" w:h="230" w:hRule="exact" w:wrap="none" w:vAnchor="page" w:hAnchor="margin" w:x="9830" w:y="1196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73" w:h="230" w:hRule="exact" w:wrap="none" w:vAnchor="page" w:hAnchor="margin" w:x="10200" w:y="1196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388" w:y="12199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38"/>
        <w:framePr w:w="1013" w:h="230" w:hRule="exact" w:wrap="none" w:vAnchor="page" w:hAnchor="margin" w:x="1267" w:y="12199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8"/>
        <w:framePr w:w="817" w:h="230" w:hRule="exact" w:wrap="none" w:vAnchor="page" w:hAnchor="margin" w:x="2323" w:y="12199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8"/>
        <w:framePr w:w="927" w:h="230" w:hRule="exact" w:wrap="none" w:vAnchor="page" w:hAnchor="margin" w:x="3182" w:y="12199"/>
        <w:rPr>
          <w:rStyle w:val="C27"/>
          <w:rtl w:val="0"/>
        </w:rPr>
      </w:pPr>
      <w:r>
        <w:rPr>
          <w:rStyle w:val="C27"/>
          <w:rtl w:val="0"/>
        </w:rPr>
        <w:t>uchazeče.</w:t>
      </w:r>
    </w:p>
    <w:p>
      <w:pPr>
        <w:pStyle w:val="P38"/>
        <w:framePr w:w="73" w:h="230" w:hRule="exact" w:wrap="none" w:vAnchor="page" w:hAnchor="margin" w:x="28" w:y="124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267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12670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1267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12670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1267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12670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12670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1267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708" w:y="12670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7"/>
        <w:framePr w:w="893" w:h="230" w:hRule="exact" w:wrap="none" w:vAnchor="page" w:hAnchor="margin" w:x="5534" w:y="12670"/>
        <w:rPr>
          <w:rStyle w:val="C26"/>
          <w:rtl w:val="0"/>
        </w:rPr>
      </w:pPr>
      <w:r>
        <w:rPr>
          <w:rStyle w:val="C26"/>
          <w:rtl w:val="0"/>
        </w:rPr>
        <w:t>praktické</w:t>
      </w:r>
    </w:p>
    <w:p>
      <w:pPr>
        <w:pStyle w:val="P37"/>
        <w:framePr w:w="1081" w:h="230" w:hRule="exact" w:wrap="none" w:vAnchor="page" w:hAnchor="margin" w:x="6470" w:y="12670"/>
        <w:rPr>
          <w:rStyle w:val="C26"/>
          <w:rtl w:val="0"/>
        </w:rPr>
      </w:pPr>
      <w:r>
        <w:rPr>
          <w:rStyle w:val="C26"/>
          <w:rtl w:val="0"/>
        </w:rPr>
        <w:t>předvedení</w:t>
      </w:r>
    </w:p>
    <w:p>
      <w:pPr>
        <w:pStyle w:val="P37"/>
        <w:framePr w:w="130" w:h="230" w:hRule="exact" w:wrap="none" w:vAnchor="page" w:hAnchor="margin" w:x="7593" w:y="1267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495" w:h="230" w:hRule="exact" w:wrap="none" w:vAnchor="page" w:hAnchor="margin" w:x="7766" w:y="12670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7"/>
        <w:framePr w:w="725" w:h="230" w:hRule="exact" w:wrap="none" w:vAnchor="page" w:hAnchor="margin" w:x="8304" w:y="12670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8"/>
        <w:framePr w:w="73" w:h="230" w:hRule="exact" w:wrap="none" w:vAnchor="page" w:hAnchor="margin" w:x="9014" w:y="12670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9"/>
        <w:framePr w:w="375" w:h="245" w:hRule="exact" w:wrap="none" w:vAnchor="page" w:hAnchor="margin" w:x="28" w:y="1290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85" w:h="230" w:hRule="exact" w:wrap="none" w:vAnchor="page" w:hAnchor="margin" w:x="388" w:y="1291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816" w:y="1291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337" w:h="230" w:hRule="exact" w:wrap="none" w:vAnchor="page" w:hAnchor="margin" w:x="1804" w:y="12919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226" w:h="230" w:hRule="exact" w:wrap="none" w:vAnchor="page" w:hAnchor="margin" w:x="2184" w:y="1291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759" w:h="230" w:hRule="exact" w:wrap="none" w:vAnchor="page" w:hAnchor="margin" w:x="2452" w:y="1291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3254" w:y="12919"/>
        <w:rPr>
          <w:rStyle w:val="C27"/>
          <w:rtl w:val="0"/>
        </w:rPr>
      </w:pPr>
      <w:r>
        <w:rPr>
          <w:rStyle w:val="C27"/>
          <w:rtl w:val="0"/>
        </w:rPr>
        <w:t>nejprve</w:t>
      </w:r>
    </w:p>
    <w:p>
      <w:pPr>
        <w:pStyle w:val="P38"/>
        <w:framePr w:w="802" w:h="230" w:hRule="exact" w:wrap="none" w:vAnchor="page" w:hAnchor="margin" w:x="3969" w:y="12919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8"/>
        <w:framePr w:w="850" w:h="230" w:hRule="exact" w:wrap="none" w:vAnchor="page" w:hAnchor="margin" w:x="4814" w:y="12919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215" w:h="230" w:hRule="exact" w:wrap="none" w:vAnchor="page" w:hAnchor="margin" w:x="5707" w:y="12919"/>
        <w:rPr>
          <w:rStyle w:val="C27"/>
          <w:rtl w:val="0"/>
        </w:rPr>
      </w:pPr>
      <w:r>
        <w:rPr>
          <w:rStyle w:val="C27"/>
          <w:rtl w:val="0"/>
        </w:rPr>
        <w:t>požadovanou</w:t>
      </w:r>
    </w:p>
    <w:p>
      <w:pPr>
        <w:pStyle w:val="P38"/>
        <w:framePr w:w="649" w:h="230" w:hRule="exact" w:wrap="none" w:vAnchor="page" w:hAnchor="margin" w:x="6964" w:y="12919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130" w:h="230" w:hRule="exact" w:wrap="none" w:vAnchor="page" w:hAnchor="margin" w:x="7656" w:y="129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04" w:h="230" w:hRule="exact" w:wrap="none" w:vAnchor="page" w:hAnchor="margin" w:x="7828" w:y="12919"/>
        <w:rPr>
          <w:rStyle w:val="C27"/>
          <w:rtl w:val="0"/>
        </w:rPr>
      </w:pPr>
      <w:r>
        <w:rPr>
          <w:rStyle w:val="C27"/>
          <w:rtl w:val="0"/>
        </w:rPr>
        <w:t>poté</w:t>
      </w:r>
    </w:p>
    <w:p>
      <w:pPr>
        <w:pStyle w:val="P38"/>
        <w:framePr w:w="639" w:h="230" w:hRule="exact" w:wrap="none" w:vAnchor="page" w:hAnchor="margin" w:x="8275" w:y="12919"/>
        <w:rPr>
          <w:rStyle w:val="C27"/>
          <w:rtl w:val="0"/>
        </w:rPr>
      </w:pPr>
      <w:r>
        <w:rPr>
          <w:rStyle w:val="C27"/>
          <w:rtl w:val="0"/>
        </w:rPr>
        <w:t>(nikoliv</w:t>
      </w:r>
    </w:p>
    <w:p>
      <w:pPr>
        <w:pStyle w:val="P38"/>
        <w:framePr w:w="428" w:h="230" w:hRule="exact" w:wrap="none" w:vAnchor="page" w:hAnchor="margin" w:x="8956" w:y="12919"/>
        <w:rPr>
          <w:rStyle w:val="C27"/>
          <w:rtl w:val="0"/>
        </w:rPr>
      </w:pPr>
      <w:r>
        <w:rPr>
          <w:rStyle w:val="C27"/>
          <w:rtl w:val="0"/>
        </w:rPr>
        <w:t>však</w:t>
      </w:r>
    </w:p>
    <w:p>
      <w:pPr>
        <w:pStyle w:val="P38"/>
        <w:framePr w:w="514" w:h="230" w:hRule="exact" w:wrap="none" w:vAnchor="page" w:hAnchor="margin" w:x="9427" w:y="12919"/>
        <w:rPr>
          <w:rStyle w:val="C27"/>
          <w:rtl w:val="0"/>
        </w:rPr>
      </w:pPr>
      <w:r>
        <w:rPr>
          <w:rStyle w:val="C27"/>
          <w:rtl w:val="0"/>
        </w:rPr>
        <w:t>nutně</w:t>
      </w:r>
    </w:p>
    <w:p>
      <w:pPr>
        <w:pStyle w:val="P38"/>
        <w:framePr w:w="1359" w:h="230" w:hRule="exact" w:wrap="none" w:vAnchor="page" w:hAnchor="margin" w:x="388" w:y="13150"/>
        <w:rPr>
          <w:rStyle w:val="C27"/>
          <w:rtl w:val="0"/>
        </w:rPr>
      </w:pPr>
      <w:r>
        <w:rPr>
          <w:rStyle w:val="C27"/>
          <w:rtl w:val="0"/>
        </w:rPr>
        <w:t>bezprostředně)</w:t>
      </w:r>
    </w:p>
    <w:p>
      <w:pPr>
        <w:pStyle w:val="P38"/>
        <w:framePr w:w="241" w:h="230" w:hRule="exact" w:wrap="none" w:vAnchor="page" w:hAnchor="margin" w:x="1790" w:y="131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2073" w:y="13150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817" w:h="230" w:hRule="exact" w:wrap="none" w:vAnchor="page" w:hAnchor="margin" w:x="2664" w:y="13150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3523" w:y="13150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437" w:h="230" w:hRule="exact" w:wrap="none" w:vAnchor="page" w:hAnchor="margin" w:x="4214" w:y="13150"/>
        <w:rPr>
          <w:rStyle w:val="C27"/>
          <w:rtl w:val="0"/>
        </w:rPr>
      </w:pPr>
      <w:r>
        <w:rPr>
          <w:rStyle w:val="C27"/>
          <w:rtl w:val="0"/>
        </w:rPr>
        <w:t>svou</w:t>
      </w:r>
    </w:p>
    <w:p>
      <w:pPr>
        <w:pStyle w:val="P38"/>
        <w:framePr w:w="649" w:h="230" w:hRule="exact" w:wrap="none" w:vAnchor="page" w:hAnchor="margin" w:x="4694" w:y="13150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615" w:h="230" w:hRule="exact" w:wrap="none" w:vAnchor="page" w:hAnchor="margin" w:x="5385" w:y="13150"/>
        <w:rPr>
          <w:rStyle w:val="C27"/>
          <w:rtl w:val="0"/>
        </w:rPr>
      </w:pPr>
      <w:r>
        <w:rPr>
          <w:rStyle w:val="C27"/>
          <w:rtl w:val="0"/>
        </w:rPr>
        <w:t>obhájí,</w:t>
      </w:r>
    </w:p>
    <w:p>
      <w:pPr>
        <w:pStyle w:val="P38"/>
        <w:framePr w:w="615" w:h="230" w:hRule="exact" w:wrap="none" w:vAnchor="page" w:hAnchor="margin" w:x="6043" w:y="13150"/>
        <w:rPr>
          <w:rStyle w:val="C27"/>
          <w:rtl w:val="0"/>
        </w:rPr>
      </w:pPr>
      <w:r>
        <w:rPr>
          <w:rStyle w:val="C27"/>
          <w:rtl w:val="0"/>
        </w:rPr>
        <w:t>odpoví</w:t>
      </w:r>
    </w:p>
    <w:p>
      <w:pPr>
        <w:pStyle w:val="P38"/>
        <w:framePr w:w="241" w:h="230" w:hRule="exact" w:wrap="none" w:vAnchor="page" w:hAnchor="margin" w:x="6700" w:y="131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49" w:h="230" w:hRule="exact" w:wrap="none" w:vAnchor="page" w:hAnchor="margin" w:x="6984" w:y="13150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9"/>
        <w:framePr w:w="375" w:h="245" w:hRule="exact" w:wrap="none" w:vAnchor="page" w:hAnchor="margin" w:x="28" w:y="1338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13" w:h="230" w:hRule="exact" w:wrap="none" w:vAnchor="page" w:hAnchor="margin" w:x="388" w:y="13399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351" w:h="230" w:hRule="exact" w:wrap="none" w:vAnchor="page" w:hAnchor="margin" w:x="1344" w:y="13399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615" w:h="230" w:hRule="exact" w:wrap="none" w:vAnchor="page" w:hAnchor="margin" w:x="1737" w:y="1339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572" w:h="230" w:hRule="exact" w:wrap="none" w:vAnchor="page" w:hAnchor="margin" w:x="2395" w:y="13399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157" w:h="230" w:hRule="exact" w:wrap="none" w:vAnchor="page" w:hAnchor="margin" w:x="3009" w:y="13399"/>
        <w:rPr>
          <w:rStyle w:val="C27"/>
          <w:rtl w:val="0"/>
        </w:rPr>
      </w:pPr>
      <w:r>
        <w:rPr>
          <w:rStyle w:val="C27"/>
          <w:rtl w:val="0"/>
        </w:rPr>
        <w:t>přezkoušena</w:t>
      </w:r>
    </w:p>
    <w:p>
      <w:pPr>
        <w:pStyle w:val="P38"/>
        <w:framePr w:w="116" w:h="230" w:hRule="exact" w:wrap="none" w:vAnchor="page" w:hAnchor="margin" w:x="4209" w:y="133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4368" w:y="1339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903" w:h="230" w:hRule="exact" w:wrap="none" w:vAnchor="page" w:hAnchor="margin" w:x="4915" w:y="13399"/>
        <w:rPr>
          <w:rStyle w:val="C27"/>
          <w:rtl w:val="0"/>
        </w:rPr>
      </w:pPr>
      <w:r>
        <w:rPr>
          <w:rStyle w:val="C27"/>
          <w:rtl w:val="0"/>
        </w:rPr>
        <w:t>případové</w:t>
      </w:r>
    </w:p>
    <w:p>
      <w:pPr>
        <w:pStyle w:val="P38"/>
        <w:framePr w:w="605" w:h="230" w:hRule="exact" w:wrap="none" w:vAnchor="page" w:hAnchor="margin" w:x="5860" w:y="13399"/>
        <w:rPr>
          <w:rStyle w:val="C27"/>
          <w:rtl w:val="0"/>
        </w:rPr>
      </w:pPr>
      <w:r>
        <w:rPr>
          <w:rStyle w:val="C27"/>
          <w:rtl w:val="0"/>
        </w:rPr>
        <w:t>studie.</w:t>
      </w:r>
    </w:p>
    <w:p>
      <w:pPr>
        <w:pStyle w:val="P38"/>
        <w:framePr w:w="1181" w:h="230" w:hRule="exact" w:wrap="none" w:vAnchor="page" w:hAnchor="margin" w:x="6508" w:y="1339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7732" w:y="1339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05" w:h="230" w:hRule="exact" w:wrap="none" w:vAnchor="page" w:hAnchor="margin" w:x="8337" w:y="13399"/>
        <w:rPr>
          <w:rStyle w:val="C27"/>
          <w:rtl w:val="0"/>
        </w:rPr>
      </w:pPr>
      <w:r>
        <w:rPr>
          <w:rStyle w:val="C27"/>
          <w:rtl w:val="0"/>
        </w:rPr>
        <w:t>vytváří</w:t>
      </w:r>
    </w:p>
    <w:p>
      <w:pPr>
        <w:pStyle w:val="P38"/>
        <w:framePr w:w="649" w:h="230" w:hRule="exact" w:wrap="none" w:vAnchor="page" w:hAnchor="margin" w:x="8985" w:y="13399"/>
        <w:rPr>
          <w:rStyle w:val="C27"/>
          <w:rtl w:val="0"/>
        </w:rPr>
      </w:pPr>
      <w:r>
        <w:rPr>
          <w:rStyle w:val="C27"/>
          <w:rtl w:val="0"/>
        </w:rPr>
        <w:t>celkem</w:t>
      </w:r>
    </w:p>
    <w:p>
      <w:pPr>
        <w:pStyle w:val="P38"/>
        <w:framePr w:w="241" w:h="230" w:hRule="exact" w:wrap="none" w:vAnchor="page" w:hAnchor="margin" w:x="9676" w:y="1339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105" w:h="230" w:hRule="exact" w:wrap="none" w:vAnchor="page" w:hAnchor="margin" w:x="388" w:y="13630"/>
        <w:rPr>
          <w:rStyle w:val="C27"/>
          <w:rtl w:val="0"/>
        </w:rPr>
      </w:pPr>
      <w:r>
        <w:rPr>
          <w:rStyle w:val="C27"/>
          <w:rtl w:val="0"/>
        </w:rPr>
        <w:t>případových</w:t>
      </w:r>
    </w:p>
    <w:p>
      <w:pPr>
        <w:pStyle w:val="P38"/>
        <w:framePr w:w="548" w:h="230" w:hRule="exact" w:wrap="none" w:vAnchor="page" w:hAnchor="margin" w:x="1536" w:y="13630"/>
        <w:rPr>
          <w:rStyle w:val="C27"/>
          <w:rtl w:val="0"/>
        </w:rPr>
      </w:pPr>
      <w:r>
        <w:rPr>
          <w:rStyle w:val="C27"/>
          <w:rtl w:val="0"/>
        </w:rPr>
        <w:t>studií,</w:t>
      </w:r>
    </w:p>
    <w:p>
      <w:pPr>
        <w:pStyle w:val="P38"/>
        <w:framePr w:w="116" w:h="230" w:hRule="exact" w:wrap="none" w:vAnchor="page" w:hAnchor="margin" w:x="2126" w:y="1363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2284" w:y="13630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2808" w:y="13630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3009" w:y="1363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3811" w:y="13630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735" w:h="230" w:hRule="exact" w:wrap="none" w:vAnchor="page" w:hAnchor="margin" w:x="4358" w:y="13630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130" w:h="230" w:hRule="exact" w:wrap="none" w:vAnchor="page" w:hAnchor="margin" w:x="5136" w:y="136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5308" w:y="136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81" w:h="230" w:hRule="exact" w:wrap="none" w:vAnchor="page" w:hAnchor="margin" w:x="5467" w:y="13630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385" w:h="230" w:hRule="exact" w:wrap="none" w:vAnchor="page" w:hAnchor="margin" w:x="5990" w:y="13630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428" w:h="230" w:hRule="exact" w:wrap="none" w:vAnchor="page" w:hAnchor="margin" w:x="6417" w:y="13630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826" w:h="230" w:hRule="exact" w:wrap="none" w:vAnchor="page" w:hAnchor="margin" w:x="6888" w:y="13630"/>
        <w:rPr>
          <w:rStyle w:val="C27"/>
          <w:rtl w:val="0"/>
        </w:rPr>
      </w:pPr>
      <w:r>
        <w:rPr>
          <w:rStyle w:val="C27"/>
          <w:rtl w:val="0"/>
        </w:rPr>
        <w:t>uvedeny:</w:t>
      </w:r>
    </w:p>
    <w:p>
      <w:pPr>
        <w:pStyle w:val="P39"/>
        <w:framePr w:w="375" w:h="245" w:hRule="exact" w:wrap="none" w:vAnchor="page" w:hAnchor="margin" w:x="388" w:y="1386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748" w:y="13879"/>
        <w:rPr>
          <w:rStyle w:val="C27"/>
          <w:rtl w:val="0"/>
        </w:rPr>
      </w:pPr>
      <w:r>
        <w:rPr>
          <w:rStyle w:val="C27"/>
          <w:rtl w:val="0"/>
        </w:rPr>
        <w:t>předmět</w:t>
      </w:r>
    </w:p>
    <w:p>
      <w:pPr>
        <w:pStyle w:val="P38"/>
        <w:framePr w:w="692" w:h="230" w:hRule="exact" w:wrap="none" w:vAnchor="page" w:hAnchor="margin" w:x="1540" w:y="1387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581" w:h="230" w:hRule="exact" w:wrap="none" w:vAnchor="page" w:hAnchor="margin" w:x="2275" w:y="13879"/>
        <w:rPr>
          <w:rStyle w:val="C27"/>
          <w:rtl w:val="0"/>
        </w:rPr>
      </w:pPr>
      <w:r>
        <w:rPr>
          <w:rStyle w:val="C27"/>
          <w:rtl w:val="0"/>
        </w:rPr>
        <w:t>fiktivní</w:t>
      </w:r>
    </w:p>
    <w:p>
      <w:pPr>
        <w:pStyle w:val="P38"/>
        <w:framePr w:w="1047" w:h="230" w:hRule="exact" w:wrap="none" w:vAnchor="page" w:hAnchor="margin" w:x="2899" w:y="13879"/>
        <w:rPr>
          <w:rStyle w:val="C27"/>
          <w:rtl w:val="0"/>
        </w:rPr>
      </w:pPr>
      <w:r>
        <w:rPr>
          <w:rStyle w:val="C27"/>
          <w:rtl w:val="0"/>
        </w:rPr>
        <w:t>organizace,</w:t>
      </w:r>
    </w:p>
    <w:p>
      <w:pPr>
        <w:pStyle w:val="P39"/>
        <w:framePr w:w="375" w:h="245" w:hRule="exact" w:wrap="none" w:vAnchor="page" w:hAnchor="margin" w:x="388" w:y="1411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748" w:y="14129"/>
        <w:rPr>
          <w:rStyle w:val="C27"/>
          <w:rtl w:val="0"/>
        </w:rPr>
      </w:pPr>
      <w:r>
        <w:rPr>
          <w:rStyle w:val="C27"/>
          <w:rtl w:val="0"/>
        </w:rPr>
        <w:t>strategie</w:t>
      </w:r>
    </w:p>
    <w:p>
      <w:pPr>
        <w:pStyle w:val="P38"/>
        <w:framePr w:w="658" w:h="230" w:hRule="exact" w:wrap="none" w:vAnchor="page" w:hAnchor="margin" w:x="1574" w:y="14129"/>
        <w:rPr>
          <w:rStyle w:val="C27"/>
          <w:rtl w:val="0"/>
        </w:rPr>
      </w:pPr>
      <w:r>
        <w:rPr>
          <w:rStyle w:val="C27"/>
          <w:rtl w:val="0"/>
        </w:rPr>
        <w:t>rozvoje</w:t>
      </w:r>
    </w:p>
    <w:p>
      <w:pPr>
        <w:pStyle w:val="P38"/>
        <w:framePr w:w="337" w:h="230" w:hRule="exact" w:wrap="none" w:vAnchor="page" w:hAnchor="margin" w:x="2275" w:y="14129"/>
        <w:rPr>
          <w:rStyle w:val="C27"/>
          <w:rtl w:val="0"/>
        </w:rPr>
      </w:pPr>
      <w:r>
        <w:rPr>
          <w:rStyle w:val="C27"/>
          <w:rtl w:val="0"/>
        </w:rPr>
        <w:t>ICT</w:t>
      </w:r>
    </w:p>
    <w:p>
      <w:pPr>
        <w:pStyle w:val="P38"/>
        <w:framePr w:w="994" w:h="230" w:hRule="exact" w:wrap="none" w:vAnchor="page" w:hAnchor="margin" w:x="2654" w:y="14129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116" w:h="230" w:hRule="exact" w:wrap="none" w:vAnchor="page" w:hAnchor="margin" w:x="3691" w:y="1412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93" w:h="230" w:hRule="exact" w:wrap="none" w:vAnchor="page" w:hAnchor="margin" w:x="3849" w:y="14129"/>
        <w:rPr>
          <w:rStyle w:val="C27"/>
          <w:rtl w:val="0"/>
        </w:rPr>
      </w:pPr>
      <w:r>
        <w:rPr>
          <w:rStyle w:val="C27"/>
          <w:rtl w:val="0"/>
        </w:rPr>
        <w:t>uvedením</w:t>
      </w:r>
    </w:p>
    <w:p>
      <w:pPr>
        <w:pStyle w:val="P38"/>
        <w:framePr w:w="514" w:h="230" w:hRule="exact" w:wrap="none" w:vAnchor="page" w:hAnchor="margin" w:x="4785" w:y="14129"/>
        <w:rPr>
          <w:rStyle w:val="C27"/>
          <w:rtl w:val="0"/>
        </w:rPr>
      </w:pPr>
      <w:r>
        <w:rPr>
          <w:rStyle w:val="C27"/>
          <w:rtl w:val="0"/>
        </w:rPr>
        <w:t>priorit</w:t>
      </w:r>
    </w:p>
    <w:p>
      <w:pPr>
        <w:pStyle w:val="P38"/>
        <w:framePr w:w="241" w:h="230" w:hRule="exact" w:wrap="none" w:vAnchor="page" w:hAnchor="margin" w:x="5342" w:y="1412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37" w:h="230" w:hRule="exact" w:wrap="none" w:vAnchor="page" w:hAnchor="margin" w:x="5625" w:y="14129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562" w:h="230" w:hRule="exact" w:wrap="none" w:vAnchor="page" w:hAnchor="margin" w:x="6105" w:y="14129"/>
        <w:rPr>
          <w:rStyle w:val="C27"/>
          <w:rtl w:val="0"/>
        </w:rPr>
      </w:pPr>
      <w:r>
        <w:rPr>
          <w:rStyle w:val="C27"/>
          <w:rtl w:val="0"/>
        </w:rPr>
        <w:t>účetní</w:t>
      </w:r>
    </w:p>
    <w:p>
      <w:pPr>
        <w:pStyle w:val="P38"/>
        <w:framePr w:w="682" w:h="230" w:hRule="exact" w:wrap="none" w:vAnchor="page" w:hAnchor="margin" w:x="6710" w:y="14129"/>
        <w:rPr>
          <w:rStyle w:val="C27"/>
          <w:rtl w:val="0"/>
        </w:rPr>
      </w:pPr>
      <w:r>
        <w:rPr>
          <w:rStyle w:val="C27"/>
          <w:rtl w:val="0"/>
        </w:rPr>
        <w:t>období,</w:t>
      </w:r>
    </w:p>
    <w:p>
      <w:pPr>
        <w:pStyle w:val="P39"/>
        <w:framePr w:w="375" w:h="245" w:hRule="exact" w:wrap="none" w:vAnchor="page" w:hAnchor="margin" w:x="388" w:y="1436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47" w:h="230" w:hRule="exact" w:wrap="none" w:vAnchor="page" w:hAnchor="margin" w:x="748" w:y="14379"/>
        <w:rPr>
          <w:rStyle w:val="C27"/>
          <w:rtl w:val="0"/>
        </w:rPr>
      </w:pPr>
      <w:r>
        <w:rPr>
          <w:rStyle w:val="C27"/>
          <w:rtl w:val="0"/>
        </w:rPr>
        <w:t>organizační</w:t>
      </w:r>
    </w:p>
    <w:p>
      <w:pPr>
        <w:pStyle w:val="P38"/>
        <w:framePr w:w="793" w:h="230" w:hRule="exact" w:wrap="none" w:vAnchor="page" w:hAnchor="margin" w:x="1838" w:y="14379"/>
        <w:rPr>
          <w:rStyle w:val="C27"/>
          <w:rtl w:val="0"/>
        </w:rPr>
      </w:pPr>
      <w:r>
        <w:rPr>
          <w:rStyle w:val="C27"/>
          <w:rtl w:val="0"/>
        </w:rPr>
        <w:t>struktura</w:t>
      </w:r>
    </w:p>
    <w:p>
      <w:pPr>
        <w:pStyle w:val="P38"/>
        <w:framePr w:w="1047" w:h="230" w:hRule="exact" w:wrap="none" w:vAnchor="page" w:hAnchor="margin" w:x="2673" w:y="14379"/>
        <w:rPr>
          <w:rStyle w:val="C27"/>
          <w:rtl w:val="0"/>
        </w:rPr>
      </w:pPr>
      <w:r>
        <w:rPr>
          <w:rStyle w:val="C27"/>
          <w:rtl w:val="0"/>
        </w:rPr>
        <w:t>organizace,</w:t>
      </w:r>
    </w:p>
    <w:p>
      <w:pPr>
        <w:pStyle w:val="P39"/>
        <w:framePr w:w="375" w:h="245" w:hRule="exact" w:wrap="none" w:vAnchor="page" w:hAnchor="margin" w:x="388" w:y="1461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292" w:h="230" w:hRule="exact" w:wrap="none" w:vAnchor="page" w:hAnchor="margin" w:x="748" w:y="14628"/>
        <w:rPr>
          <w:rStyle w:val="C27"/>
          <w:rtl w:val="0"/>
        </w:rPr>
      </w:pPr>
      <w:r>
        <w:rPr>
          <w:rStyle w:val="C27"/>
          <w:rtl w:val="0"/>
        </w:rPr>
        <w:t>charakteristiky</w:t>
      </w:r>
    </w:p>
    <w:p>
      <w:pPr>
        <w:pStyle w:val="P38"/>
        <w:framePr w:w="625" w:h="230" w:hRule="exact" w:wrap="none" w:vAnchor="page" w:hAnchor="margin" w:x="2083" w:y="14628"/>
        <w:rPr>
          <w:rStyle w:val="C27"/>
          <w:rtl w:val="0"/>
        </w:rPr>
      </w:pPr>
      <w:r>
        <w:rPr>
          <w:rStyle w:val="C27"/>
          <w:rtl w:val="0"/>
        </w:rPr>
        <w:t>útvaru,</w:t>
      </w:r>
    </w:p>
    <w:p>
      <w:pPr>
        <w:pStyle w:val="P38"/>
        <w:framePr w:w="337" w:h="230" w:hRule="exact" w:wrap="none" w:vAnchor="page" w:hAnchor="margin" w:x="2750" w:y="14628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293" w:h="230" w:hRule="exact" w:wrap="none" w:vAnchor="page" w:hAnchor="margin" w:x="3129" w:y="14628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84" w:h="230" w:hRule="exact" w:wrap="none" w:vAnchor="page" w:hAnchor="margin" w:x="3465" w:y="14628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850" w:h="230" w:hRule="exact" w:wrap="none" w:vAnchor="page" w:hAnchor="margin" w:x="3792" w:y="14628"/>
        <w:rPr>
          <w:rStyle w:val="C27"/>
          <w:rtl w:val="0"/>
        </w:rPr>
      </w:pPr>
      <w:r>
        <w:rPr>
          <w:rStyle w:val="C27"/>
          <w:rtl w:val="0"/>
        </w:rPr>
        <w:t>proveden</w:t>
      </w:r>
    </w:p>
    <w:p>
      <w:pPr>
        <w:pStyle w:val="P38"/>
        <w:framePr w:w="505" w:h="230" w:hRule="exact" w:wrap="none" w:vAnchor="page" w:hAnchor="margin" w:x="4684" w:y="14628"/>
        <w:rPr>
          <w:rStyle w:val="C27"/>
          <w:rtl w:val="0"/>
        </w:rPr>
      </w:pPr>
      <w:r>
        <w:rPr>
          <w:rStyle w:val="C27"/>
          <w:rtl w:val="0"/>
        </w:rPr>
        <w:t>audit,</w:t>
      </w:r>
    </w:p>
    <w:p>
      <w:pPr>
        <w:pStyle w:val="P39"/>
        <w:framePr w:w="375" w:h="245" w:hRule="exact" w:wrap="none" w:vAnchor="page" w:hAnchor="margin" w:x="388" w:y="1486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06" w:h="230" w:hRule="exact" w:wrap="none" w:vAnchor="page" w:hAnchor="margin" w:x="748" w:y="14878"/>
        <w:rPr>
          <w:rStyle w:val="C27"/>
          <w:rtl w:val="0"/>
        </w:rPr>
      </w:pPr>
      <w:r>
        <w:rPr>
          <w:rStyle w:val="C27"/>
          <w:rtl w:val="0"/>
        </w:rPr>
        <w:t>definice</w:t>
      </w:r>
    </w:p>
    <w:p>
      <w:pPr>
        <w:pStyle w:val="P38"/>
        <w:framePr w:w="946" w:h="230" w:hRule="exact" w:wrap="none" w:vAnchor="page" w:hAnchor="margin" w:x="1497" w:y="14878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130" w:h="230" w:hRule="exact" w:wrap="none" w:vAnchor="page" w:hAnchor="margin" w:x="2486" w:y="148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33" w:h="230" w:hRule="exact" w:wrap="none" w:vAnchor="page" w:hAnchor="margin" w:x="2659" w:y="14878"/>
        <w:rPr>
          <w:rStyle w:val="C27"/>
          <w:rtl w:val="0"/>
        </w:rPr>
      </w:pPr>
      <w:r>
        <w:rPr>
          <w:rStyle w:val="C27"/>
          <w:rtl w:val="0"/>
        </w:rPr>
        <w:t>komunikační</w:t>
      </w:r>
    </w:p>
    <w:p>
      <w:pPr>
        <w:pStyle w:val="P38"/>
        <w:framePr w:w="1167" w:h="230" w:hRule="exact" w:wrap="none" w:vAnchor="page" w:hAnchor="margin" w:x="3835" w:y="14878"/>
        <w:rPr>
          <w:rStyle w:val="C27"/>
          <w:rtl w:val="0"/>
        </w:rPr>
      </w:pPr>
      <w:r>
        <w:rPr>
          <w:rStyle w:val="C27"/>
          <w:rtl w:val="0"/>
        </w:rPr>
        <w:t>infrastruktury</w:t>
      </w:r>
    </w:p>
    <w:p>
      <w:pPr>
        <w:pStyle w:val="P38"/>
        <w:framePr w:w="1047" w:h="230" w:hRule="exact" w:wrap="none" w:vAnchor="page" w:hAnchor="margin" w:x="5044" w:y="14878"/>
        <w:rPr>
          <w:rStyle w:val="C27"/>
          <w:rtl w:val="0"/>
        </w:rPr>
      </w:pPr>
      <w:r>
        <w:rPr>
          <w:rStyle w:val="C27"/>
          <w:rtl w:val="0"/>
        </w:rPr>
        <w:t>organizace,</w:t>
      </w:r>
    </w:p>
    <w:p>
      <w:pPr>
        <w:pStyle w:val="P39"/>
        <w:framePr w:w="375" w:h="245" w:hRule="exact" w:wrap="none" w:vAnchor="page" w:hAnchor="margin" w:x="388" w:y="1511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82" w:h="230" w:hRule="exact" w:wrap="none" w:vAnchor="page" w:hAnchor="margin" w:x="748" w:y="15127"/>
        <w:rPr>
          <w:rStyle w:val="C27"/>
          <w:rtl w:val="0"/>
        </w:rPr>
      </w:pPr>
      <w:r>
        <w:rPr>
          <w:rStyle w:val="C27"/>
          <w:rtl w:val="0"/>
        </w:rPr>
        <w:t>přehled</w:t>
      </w:r>
    </w:p>
    <w:p>
      <w:pPr>
        <w:pStyle w:val="P38"/>
        <w:framePr w:w="961" w:h="230" w:hRule="exact" w:wrap="none" w:vAnchor="page" w:hAnchor="margin" w:x="1473" w:y="15127"/>
        <w:rPr>
          <w:rStyle w:val="C27"/>
          <w:rtl w:val="0"/>
        </w:rPr>
      </w:pPr>
      <w:r>
        <w:rPr>
          <w:rStyle w:val="C27"/>
          <w:rtl w:val="0"/>
        </w:rPr>
        <w:t>primárních</w:t>
      </w:r>
    </w:p>
    <w:p>
      <w:pPr>
        <w:pStyle w:val="P38"/>
        <w:framePr w:w="130" w:h="230" w:hRule="exact" w:wrap="none" w:vAnchor="page" w:hAnchor="margin" w:x="2476" w:y="151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2649" w:y="15127"/>
        <w:rPr>
          <w:rStyle w:val="C27"/>
          <w:rtl w:val="0"/>
        </w:rPr>
      </w:pPr>
      <w:r>
        <w:rPr>
          <w:rStyle w:val="C27"/>
          <w:rtl w:val="0"/>
        </w:rPr>
        <w:t>podpůrných</w:t>
      </w:r>
    </w:p>
    <w:p>
      <w:pPr>
        <w:pStyle w:val="P38"/>
        <w:framePr w:w="428" w:h="230" w:hRule="exact" w:wrap="none" w:vAnchor="page" w:hAnchor="margin" w:x="3748" w:y="15127"/>
        <w:rPr>
          <w:rStyle w:val="C27"/>
          <w:rtl w:val="0"/>
        </w:rPr>
      </w:pPr>
      <w:r>
        <w:rPr>
          <w:rStyle w:val="C27"/>
          <w:rtl w:val="0"/>
        </w:rPr>
        <w:t>aktiv</w:t>
      </w:r>
    </w:p>
    <w:p>
      <w:pPr>
        <w:pStyle w:val="P38"/>
        <w:framePr w:w="994" w:h="230" w:hRule="exact" w:wrap="none" w:vAnchor="page" w:hAnchor="margin" w:x="4219" w:y="15127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116" w:h="230" w:hRule="exact" w:wrap="none" w:vAnchor="page" w:hAnchor="margin" w:x="5256" w:y="1512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93" w:h="230" w:hRule="exact" w:wrap="none" w:vAnchor="page" w:hAnchor="margin" w:x="5414" w:y="15127"/>
        <w:rPr>
          <w:rStyle w:val="C27"/>
          <w:rtl w:val="0"/>
        </w:rPr>
      </w:pPr>
      <w:r>
        <w:rPr>
          <w:rStyle w:val="C27"/>
          <w:rtl w:val="0"/>
        </w:rPr>
        <w:t>uvedením</w:t>
      </w:r>
    </w:p>
    <w:p>
      <w:pPr>
        <w:pStyle w:val="P38"/>
        <w:framePr w:w="605" w:h="230" w:hRule="exact" w:wrap="none" w:vAnchor="page" w:hAnchor="margin" w:x="6350" w:y="15127"/>
        <w:rPr>
          <w:rStyle w:val="C27"/>
          <w:rtl w:val="0"/>
        </w:rPr>
      </w:pPr>
      <w:r>
        <w:rPr>
          <w:rStyle w:val="C27"/>
          <w:rtl w:val="0"/>
        </w:rPr>
        <w:t>vazeb.</w:t>
      </w:r>
    </w:p>
    <w:p>
      <w:pPr>
        <w:pStyle w:val="P38"/>
        <w:framePr w:w="73" w:h="230" w:hRule="exact" w:wrap="none" w:vAnchor="page" w:hAnchor="margin" w:x="28" w:y="15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559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15598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1559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15598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15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15598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15598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1559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708" w:y="15598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7"/>
        <w:framePr w:w="893" w:h="230" w:hRule="exact" w:wrap="none" w:vAnchor="page" w:hAnchor="margin" w:x="5534" w:y="15598"/>
        <w:rPr>
          <w:rStyle w:val="C26"/>
          <w:rtl w:val="0"/>
        </w:rPr>
      </w:pPr>
      <w:r>
        <w:rPr>
          <w:rStyle w:val="C26"/>
          <w:rtl w:val="0"/>
        </w:rPr>
        <w:t>praktické</w:t>
      </w:r>
    </w:p>
    <w:p>
      <w:pPr>
        <w:pStyle w:val="P37"/>
        <w:framePr w:w="1081" w:h="230" w:hRule="exact" w:wrap="none" w:vAnchor="page" w:hAnchor="margin" w:x="6470" w:y="15598"/>
        <w:rPr>
          <w:rStyle w:val="C26"/>
          <w:rtl w:val="0"/>
        </w:rPr>
      </w:pPr>
      <w:r>
        <w:rPr>
          <w:rStyle w:val="C26"/>
          <w:rtl w:val="0"/>
        </w:rPr>
        <w:t>předvedení</w:t>
      </w:r>
    </w:p>
    <w:p>
      <w:pPr>
        <w:pStyle w:val="P38"/>
        <w:framePr w:w="73" w:h="230" w:hRule="exact" w:wrap="none" w:vAnchor="page" w:hAnchor="margin" w:x="7536" w:y="15598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kybernetické bezpečnosti, 2.10.2026 2:05:18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92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2927" w:hRule="exact" w:wrap="none" w:vAnchor="page" w:hAnchor="margin" w:x="0" w:y="2154"/>
        <w:rPr>
          <w:rStyle w:val="C3"/>
          <w:rtl w:val="0"/>
        </w:rPr>
      </w:pPr>
    </w:p>
    <w:p>
      <w:pPr>
        <w:pStyle w:val="P39"/>
        <w:framePr w:w="375" w:h="245" w:hRule="exact" w:wrap="none" w:vAnchor="page" w:hAnchor="margin" w:x="28" w:y="215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181" w:h="230" w:hRule="exact" w:wrap="none" w:vAnchor="page" w:hAnchor="margin" w:x="388" w:y="217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612" w:y="217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69" w:h="230" w:hRule="exact" w:wrap="none" w:vAnchor="page" w:hAnchor="margin" w:x="2217" w:y="2173"/>
        <w:rPr>
          <w:rStyle w:val="C27"/>
          <w:rtl w:val="0"/>
        </w:rPr>
      </w:pPr>
      <w:r>
        <w:rPr>
          <w:rStyle w:val="C27"/>
          <w:rtl w:val="0"/>
        </w:rPr>
        <w:t>vypracuje</w:t>
      </w:r>
    </w:p>
    <w:p>
      <w:pPr>
        <w:pStyle w:val="P38"/>
        <w:framePr w:w="625" w:h="230" w:hRule="exact" w:wrap="none" w:vAnchor="page" w:hAnchor="margin" w:x="3129" w:y="2173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130" w:h="230" w:hRule="exact" w:wrap="none" w:vAnchor="page" w:hAnchor="margin" w:x="3796" w:y="2173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15" w:h="230" w:hRule="exact" w:wrap="none" w:vAnchor="page" w:hAnchor="margin" w:x="3969" w:y="2173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826" w:h="230" w:hRule="exact" w:wrap="none" w:vAnchor="page" w:hAnchor="margin" w:x="4627" w:y="2173"/>
        <w:rPr>
          <w:rStyle w:val="C27"/>
          <w:rtl w:val="0"/>
        </w:rPr>
      </w:pPr>
      <w:r>
        <w:rPr>
          <w:rStyle w:val="C27"/>
          <w:rtl w:val="0"/>
        </w:rPr>
        <w:t>určených</w:t>
      </w:r>
    </w:p>
    <w:p>
      <w:pPr>
        <w:pStyle w:val="P38"/>
        <w:framePr w:w="303" w:h="230" w:hRule="exact" w:wrap="none" w:vAnchor="page" w:hAnchor="margin" w:x="5496" w:y="21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5841" w:y="2173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1191" w:h="230" w:hRule="exact" w:wrap="none" w:vAnchor="page" w:hAnchor="margin" w:x="6542" w:y="2173"/>
        <w:rPr>
          <w:rStyle w:val="C27"/>
          <w:rtl w:val="0"/>
        </w:rPr>
      </w:pPr>
      <w:r>
        <w:rPr>
          <w:rStyle w:val="C27"/>
          <w:rtl w:val="0"/>
        </w:rPr>
        <w:t>následujícího</w:t>
      </w:r>
    </w:p>
    <w:p>
      <w:pPr>
        <w:pStyle w:val="P38"/>
        <w:framePr w:w="615" w:h="230" w:hRule="exact" w:wrap="none" w:vAnchor="page" w:hAnchor="margin" w:x="7776" w:y="217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8433" w:y="217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06" w:h="230" w:hRule="exact" w:wrap="none" w:vAnchor="page" w:hAnchor="margin" w:x="8702" w:y="2173"/>
        <w:rPr>
          <w:rStyle w:val="C27"/>
          <w:rtl w:val="0"/>
        </w:rPr>
      </w:pPr>
      <w:r>
        <w:rPr>
          <w:rStyle w:val="C27"/>
          <w:rtl w:val="0"/>
        </w:rPr>
        <w:t>složení:</w:t>
      </w:r>
    </w:p>
    <w:p>
      <w:pPr>
        <w:pStyle w:val="P40"/>
        <w:framePr w:w="375" w:h="245" w:hRule="exact" w:wrap="none" w:vAnchor="page" w:hAnchor="margin" w:x="388" w:y="24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605" w:h="230" w:hRule="exact" w:wrap="none" w:vAnchor="page" w:hAnchor="margin" w:x="748" w:y="2423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793" w:h="230" w:hRule="exact" w:wrap="none" w:vAnchor="page" w:hAnchor="margin" w:x="1396" w:y="2423"/>
        <w:rPr>
          <w:rStyle w:val="C26"/>
          <w:rtl w:val="0"/>
        </w:rPr>
      </w:pPr>
      <w:r>
        <w:rPr>
          <w:rStyle w:val="C26"/>
          <w:rtl w:val="0"/>
        </w:rPr>
        <w:t>provozu</w:t>
      </w:r>
    </w:p>
    <w:p>
      <w:pPr>
        <w:pStyle w:val="P37"/>
        <w:framePr w:w="130" w:h="230" w:hRule="exact" w:wrap="none" w:vAnchor="page" w:hAnchor="margin" w:x="2232" w:y="242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14" w:h="230" w:hRule="exact" w:wrap="none" w:vAnchor="page" w:hAnchor="margin" w:x="2404" w:y="2423"/>
        <w:rPr>
          <w:rStyle w:val="C26"/>
          <w:rtl w:val="0"/>
        </w:rPr>
      </w:pPr>
      <w:r>
        <w:rPr>
          <w:rStyle w:val="C26"/>
          <w:rtl w:val="0"/>
        </w:rPr>
        <w:t>komunikací</w:t>
      </w:r>
    </w:p>
    <w:p>
      <w:pPr>
        <w:pStyle w:val="P37"/>
        <w:framePr w:w="337" w:h="230" w:hRule="exact" w:wrap="none" w:vAnchor="page" w:hAnchor="margin" w:x="3561" w:y="2423"/>
        <w:rPr>
          <w:rStyle w:val="C26"/>
          <w:rtl w:val="0"/>
        </w:rPr>
      </w:pPr>
      <w:r>
        <w:rPr>
          <w:rStyle w:val="C26"/>
          <w:rtl w:val="0"/>
        </w:rPr>
        <w:t>ICT</w:t>
      </w:r>
    </w:p>
    <w:p>
      <w:pPr>
        <w:pStyle w:val="P38"/>
        <w:framePr w:w="73" w:h="230" w:hRule="exact" w:wrap="none" w:vAnchor="page" w:hAnchor="margin" w:x="3883" w:y="2423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3998" w:y="242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4824" w:y="242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5049" w:y="242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5222" w:y="2423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15" w:h="230" w:hRule="exact" w:wrap="none" w:vAnchor="page" w:hAnchor="margin" w:x="5395" w:y="2423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81" w:h="230" w:hRule="exact" w:wrap="none" w:vAnchor="page" w:hAnchor="margin" w:x="748" w:y="265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972" w:y="265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29" w:h="230" w:hRule="exact" w:wrap="none" w:vAnchor="page" w:hAnchor="margin" w:x="2577" w:y="2658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783" w:h="230" w:hRule="exact" w:wrap="none" w:vAnchor="page" w:hAnchor="margin" w:x="3148" w:y="2658"/>
        <w:rPr>
          <w:rStyle w:val="C27"/>
          <w:rtl w:val="0"/>
        </w:rPr>
      </w:pPr>
      <w:r>
        <w:rPr>
          <w:rStyle w:val="C27"/>
          <w:rtl w:val="0"/>
        </w:rPr>
        <w:t>náhodný</w:t>
      </w:r>
    </w:p>
    <w:p>
      <w:pPr>
        <w:pStyle w:val="P38"/>
        <w:framePr w:w="505" w:h="230" w:hRule="exact" w:wrap="none" w:vAnchor="page" w:hAnchor="margin" w:x="3974" w:y="2658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725" w:h="230" w:hRule="exact" w:wrap="none" w:vAnchor="page" w:hAnchor="margin" w:x="4521" w:y="2658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615" w:h="230" w:hRule="exact" w:wrap="none" w:vAnchor="page" w:hAnchor="margin" w:x="5289" w:y="2658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03" w:h="230" w:hRule="exact" w:wrap="none" w:vAnchor="page" w:hAnchor="margin" w:x="5947" w:y="265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28" w:h="230" w:hRule="exact" w:wrap="none" w:vAnchor="page" w:hAnchor="margin" w:x="6292" w:y="2658"/>
        <w:rPr>
          <w:rStyle w:val="C27"/>
          <w:rtl w:val="0"/>
        </w:rPr>
      </w:pPr>
      <w:r>
        <w:rPr>
          <w:rStyle w:val="C27"/>
          <w:rtl w:val="0"/>
        </w:rPr>
        <w:t>výše</w:t>
      </w:r>
    </w:p>
    <w:p>
      <w:pPr>
        <w:pStyle w:val="P38"/>
        <w:framePr w:w="783" w:h="230" w:hRule="exact" w:wrap="none" w:vAnchor="page" w:hAnchor="margin" w:x="6763" w:y="2658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836" w:h="230" w:hRule="exact" w:wrap="none" w:vAnchor="page" w:hAnchor="margin" w:x="7588" w:y="2658"/>
        <w:rPr>
          <w:rStyle w:val="C27"/>
          <w:rtl w:val="0"/>
        </w:rPr>
      </w:pPr>
      <w:r>
        <w:rPr>
          <w:rStyle w:val="C27"/>
          <w:rtl w:val="0"/>
        </w:rPr>
        <w:t>kritérium.</w:t>
      </w:r>
    </w:p>
    <w:p>
      <w:pPr>
        <w:pStyle w:val="P38"/>
        <w:framePr w:w="793" w:h="230" w:hRule="exact" w:wrap="none" w:vAnchor="page" w:hAnchor="margin" w:x="8467" w:y="265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9302" w:y="2658"/>
        <w:rPr>
          <w:rStyle w:val="C27"/>
          <w:rtl w:val="0"/>
        </w:rPr>
      </w:pPr>
      <w:r>
        <w:rPr>
          <w:rStyle w:val="C27"/>
          <w:rtl w:val="0"/>
        </w:rPr>
        <w:t>nejprve</w:t>
      </w:r>
    </w:p>
    <w:p>
      <w:pPr>
        <w:pStyle w:val="P38"/>
        <w:framePr w:w="802" w:h="230" w:hRule="exact" w:wrap="none" w:vAnchor="page" w:hAnchor="margin" w:x="748" w:y="2889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8"/>
        <w:framePr w:w="850" w:h="230" w:hRule="exact" w:wrap="none" w:vAnchor="page" w:hAnchor="margin" w:x="1593" w:y="2889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215" w:h="230" w:hRule="exact" w:wrap="none" w:vAnchor="page" w:hAnchor="margin" w:x="2486" w:y="2889"/>
        <w:rPr>
          <w:rStyle w:val="C27"/>
          <w:rtl w:val="0"/>
        </w:rPr>
      </w:pPr>
      <w:r>
        <w:rPr>
          <w:rStyle w:val="C27"/>
          <w:rtl w:val="0"/>
        </w:rPr>
        <w:t>požadovanou</w:t>
      </w:r>
    </w:p>
    <w:p>
      <w:pPr>
        <w:pStyle w:val="P38"/>
        <w:framePr w:w="649" w:h="230" w:hRule="exact" w:wrap="none" w:vAnchor="page" w:hAnchor="margin" w:x="3744" w:y="2889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505" w:h="230" w:hRule="exact" w:wrap="none" w:vAnchor="page" w:hAnchor="margin" w:x="4435" w:y="288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4982" w:y="288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30" w:h="230" w:hRule="exact" w:wrap="none" w:vAnchor="page" w:hAnchor="margin" w:x="5640" w:y="28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04" w:h="230" w:hRule="exact" w:wrap="none" w:vAnchor="page" w:hAnchor="margin" w:x="5812" w:y="2889"/>
        <w:rPr>
          <w:rStyle w:val="C27"/>
          <w:rtl w:val="0"/>
        </w:rPr>
      </w:pPr>
      <w:r>
        <w:rPr>
          <w:rStyle w:val="C27"/>
          <w:rtl w:val="0"/>
        </w:rPr>
        <w:t>poté</w:t>
      </w:r>
    </w:p>
    <w:p>
      <w:pPr>
        <w:pStyle w:val="P38"/>
        <w:framePr w:w="639" w:h="230" w:hRule="exact" w:wrap="none" w:vAnchor="page" w:hAnchor="margin" w:x="6259" w:y="2889"/>
        <w:rPr>
          <w:rStyle w:val="C27"/>
          <w:rtl w:val="0"/>
        </w:rPr>
      </w:pPr>
      <w:r>
        <w:rPr>
          <w:rStyle w:val="C27"/>
          <w:rtl w:val="0"/>
        </w:rPr>
        <w:t>(nikoliv</w:t>
      </w:r>
    </w:p>
    <w:p>
      <w:pPr>
        <w:pStyle w:val="P38"/>
        <w:framePr w:w="428" w:h="230" w:hRule="exact" w:wrap="none" w:vAnchor="page" w:hAnchor="margin" w:x="6940" w:y="2889"/>
        <w:rPr>
          <w:rStyle w:val="C27"/>
          <w:rtl w:val="0"/>
        </w:rPr>
      </w:pPr>
      <w:r>
        <w:rPr>
          <w:rStyle w:val="C27"/>
          <w:rtl w:val="0"/>
        </w:rPr>
        <w:t>však</w:t>
      </w:r>
    </w:p>
    <w:p>
      <w:pPr>
        <w:pStyle w:val="P38"/>
        <w:framePr w:w="514" w:h="230" w:hRule="exact" w:wrap="none" w:vAnchor="page" w:hAnchor="margin" w:x="7411" w:y="2889"/>
        <w:rPr>
          <w:rStyle w:val="C27"/>
          <w:rtl w:val="0"/>
        </w:rPr>
      </w:pPr>
      <w:r>
        <w:rPr>
          <w:rStyle w:val="C27"/>
          <w:rtl w:val="0"/>
        </w:rPr>
        <w:t>nutně</w:t>
      </w:r>
    </w:p>
    <w:p>
      <w:pPr>
        <w:pStyle w:val="P38"/>
        <w:framePr w:w="1359" w:h="230" w:hRule="exact" w:wrap="none" w:vAnchor="page" w:hAnchor="margin" w:x="7968" w:y="2889"/>
        <w:rPr>
          <w:rStyle w:val="C27"/>
          <w:rtl w:val="0"/>
        </w:rPr>
      </w:pPr>
      <w:r>
        <w:rPr>
          <w:rStyle w:val="C27"/>
          <w:rtl w:val="0"/>
        </w:rPr>
        <w:t>bezprostředně)</w:t>
      </w:r>
    </w:p>
    <w:p>
      <w:pPr>
        <w:pStyle w:val="P38"/>
        <w:framePr w:w="241" w:h="230" w:hRule="exact" w:wrap="none" w:vAnchor="page" w:hAnchor="margin" w:x="9369" w:y="288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9652" w:y="2889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817" w:h="230" w:hRule="exact" w:wrap="none" w:vAnchor="page" w:hAnchor="margin" w:x="748" w:y="3119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1608" w:y="3119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437" w:h="230" w:hRule="exact" w:wrap="none" w:vAnchor="page" w:hAnchor="margin" w:x="2299" w:y="3119"/>
        <w:rPr>
          <w:rStyle w:val="C27"/>
          <w:rtl w:val="0"/>
        </w:rPr>
      </w:pPr>
      <w:r>
        <w:rPr>
          <w:rStyle w:val="C27"/>
          <w:rtl w:val="0"/>
        </w:rPr>
        <w:t>svou</w:t>
      </w:r>
    </w:p>
    <w:p>
      <w:pPr>
        <w:pStyle w:val="P38"/>
        <w:framePr w:w="649" w:h="230" w:hRule="exact" w:wrap="none" w:vAnchor="page" w:hAnchor="margin" w:x="2779" w:y="3119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615" w:h="230" w:hRule="exact" w:wrap="none" w:vAnchor="page" w:hAnchor="margin" w:x="3470" w:y="3119"/>
        <w:rPr>
          <w:rStyle w:val="C27"/>
          <w:rtl w:val="0"/>
        </w:rPr>
      </w:pPr>
      <w:r>
        <w:rPr>
          <w:rStyle w:val="C27"/>
          <w:rtl w:val="0"/>
        </w:rPr>
        <w:t>obhájí,</w:t>
      </w:r>
    </w:p>
    <w:p>
      <w:pPr>
        <w:pStyle w:val="P38"/>
        <w:framePr w:w="615" w:h="230" w:hRule="exact" w:wrap="none" w:vAnchor="page" w:hAnchor="margin" w:x="4128" w:y="3119"/>
        <w:rPr>
          <w:rStyle w:val="C27"/>
          <w:rtl w:val="0"/>
        </w:rPr>
      </w:pPr>
      <w:r>
        <w:rPr>
          <w:rStyle w:val="C27"/>
          <w:rtl w:val="0"/>
        </w:rPr>
        <w:t>odpoví</w:t>
      </w:r>
    </w:p>
    <w:p>
      <w:pPr>
        <w:pStyle w:val="P38"/>
        <w:framePr w:w="241" w:h="230" w:hRule="exact" w:wrap="none" w:vAnchor="page" w:hAnchor="margin" w:x="4785" w:y="311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49" w:h="230" w:hRule="exact" w:wrap="none" w:vAnchor="page" w:hAnchor="margin" w:x="5068" w:y="3119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8"/>
        <w:framePr w:w="73" w:h="230" w:hRule="exact" w:wrap="none" w:vAnchor="page" w:hAnchor="margin" w:x="28" w:y="335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358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358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358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358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358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358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3589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358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3589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358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358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358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358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3820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382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382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3820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3820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382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382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3820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382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382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382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382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3820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3820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405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4050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4050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40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4050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405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4050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4050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4050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4050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4050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405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405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405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428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428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4281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428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428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42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4281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428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428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428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428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428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4281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42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4281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4281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42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428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428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451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451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530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309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56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56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56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5649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5649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56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56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5649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5649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56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47" w:hRule="exact" w:wrap="none" w:vAnchor="page" w:hAnchor="margin" w:x="0" w:y="908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086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94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94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94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3681" w:hRule="exact" w:wrap="none" w:vAnchor="page" w:hAnchor="margin" w:x="0" w:y="1116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1116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134" w:hRule="exact" w:wrap="none" w:vAnchor="page" w:hAnchor="margin" w:x="0" w:y="117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tento požadavek:</w:t>
      </w:r>
    </w:p>
    <w:p>
      <w:pPr>
        <w:keepNext w:val="0"/>
        <w:keepLines w:val="0"/>
        <w:framePr w:w="10766" w:h="3134" w:hRule="exact" w:wrap="none" w:vAnchor="page" w:hAnchor="margin" w:x="0" w:y="117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magisterského stupně, vyškolení dle požadavků § 5 vyhlášky č. 409/2025 Sb., o bezpečnostních opatřeních poskytovatele regulované služby v režimu vyšších povinností, ve znění pozdějších předpisů, a nejméně 5 let prokázané odborné praxe v činnostech auditora kybernetické bezpečnosti.</w:t>
      </w:r>
    </w:p>
    <w:p>
      <w:pPr>
        <w:keepNext w:val="0"/>
        <w:keepLines w:val="0"/>
        <w:framePr w:w="10766" w:h="3134" w:hRule="exact" w:wrap="none" w:vAnchor="page" w:hAnchor="margin" w:x="0" w:y="117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4" w:hRule="exact" w:wrap="none" w:vAnchor="page" w:hAnchor="margin" w:x="0" w:y="117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134" w:hRule="exact" w:wrap="none" w:vAnchor="page" w:hAnchor="margin" w:x="0" w:y="117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4" w:hRule="exact" w:wrap="none" w:vAnchor="page" w:hAnchor="margin" w:x="0" w:y="117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Národní úřad pro kybernetickou a informační bezpečnost,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"https://nukib.gov.cz/"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nukib.gov.cz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kybernetické bezpečnosti, 2.10.2026 2:05:18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79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451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Učebna odpovídající bezpečnostním a hygienickým předpisům, stoly, židle,</w:t>
      </w:r>
    </w:p>
    <w:p>
      <w:pPr>
        <w:keepNext w:val="0"/>
        <w:keepLines w:val="1"/>
        <w:framePr w:w="10766" w:h="3451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potřeby, papír,</w:t>
      </w:r>
    </w:p>
    <w:p>
      <w:pPr>
        <w:keepNext w:val="0"/>
        <w:keepLines w:val="1"/>
        <w:framePr w:w="10766" w:h="3451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10 případových studií,</w:t>
      </w:r>
    </w:p>
    <w:p>
      <w:pPr>
        <w:keepNext w:val="0"/>
        <w:keepLines w:val="1"/>
        <w:framePr w:w="10766" w:h="3451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stolní počítač nebo notebook (dostatečně výkonný natolik, aby zajistil plynulý provoz aplikací) s aktuálním operačním systémem, kancelářský software, internetové připojení,</w:t>
      </w:r>
    </w:p>
    <w:p>
      <w:pPr>
        <w:keepNext w:val="0"/>
        <w:keepLines w:val="1"/>
        <w:framePr w:w="10766" w:h="3451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dataprojektor, plátno, flip-chart.</w:t>
      </w:r>
    </w:p>
    <w:p>
      <w:pPr>
        <w:keepNext w:val="0"/>
        <w:keepLines w:val="0"/>
        <w:framePr w:w="10766" w:h="345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5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mít na zkušebním zařízení udělena administrátorská práva z důvodu doplnění instalace SW, které používá (zohlednění jeho osobní preference).</w:t>
      </w:r>
    </w:p>
    <w:p>
      <w:pPr>
        <w:keepNext w:val="0"/>
        <w:keepLines w:val="0"/>
        <w:framePr w:w="10766" w:h="345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5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617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17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51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777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775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1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8 až 10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kybernetické bezpečnosti, 2.10.2026 2:05:18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Národním úřadem pro kybernetickou a informační bezpečnost 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Network Security Monitoring Cluster, družstvo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AXENTA, a. s.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Jihomoravský kraj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kybernetické bezpečnosti, 2.10.2026 2:05:18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ED32E4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00ACBC8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686812C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339B75AD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