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6E9B5EB" Type="http://schemas.openxmlformats.org/officeDocument/2006/relationships/officeDocument" Target="/word/document.xml" /><Relationship Id="coreR46E9B5EB" Type="http://schemas.openxmlformats.org/package/2006/relationships/metadata/core-properties" Target="/docProps/core.xml" /><Relationship Id="customR46E9B5EB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Kosmetik/kosmetička (kód: 69-030-M)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zdravotnictví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Osobní a provozní služby (kód: 69)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Kosmetik, vizážista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Posuzování stavu pleti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Provádění povrchového čištění pleti, napařování nebo změkčování pleti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Provádění hloubkového čištění pleti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Odstraňování chloupků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Provádění ruční kosmetické masáže obličeje, krku a dekoltu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Aplikace pleťových masek a zábalů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Odbarvování chloupků, barvení řas a obočí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Provádění denního, večerního a fantazijního líčení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Poskytování poradenství v oblasti kosmetického ošetřování pleti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Poskytování poradenství v oblasti dekorativní kosmetiky, vizážistiky a barevné typologie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Provádění vyúčtování služeb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75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814"/>
        <w:rPr>
          <w:rStyle w:val="C13"/>
          <w:rtl w:val="0"/>
        </w:rPr>
      </w:pPr>
      <w:r>
        <w:rPr>
          <w:rStyle w:val="C13"/>
          <w:rtl w:val="0"/>
        </w:rPr>
        <w:t>Vykonávání hygienicko-sanitární činnosti podle provozního řádu</w:t>
      </w:r>
    </w:p>
    <w:p>
      <w:pPr>
        <w:pStyle w:val="P18"/>
        <w:framePr w:w="805" w:h="376" w:hRule="exact" w:wrap="none" w:vAnchor="page" w:hAnchor="margin" w:x="9916" w:y="975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81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13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190"/>
        <w:rPr>
          <w:rStyle w:val="C11"/>
          <w:rtl w:val="0"/>
        </w:rPr>
      </w:pPr>
      <w:r>
        <w:rPr>
          <w:rStyle w:val="C11"/>
          <w:rtl w:val="0"/>
        </w:rPr>
        <w:t>Objednávání přípravků, pracovního materiálu a pomůcek pro péči o pleť</w:t>
      </w:r>
    </w:p>
    <w:p>
      <w:pPr>
        <w:pStyle w:val="P14"/>
        <w:framePr w:w="805" w:h="376" w:hRule="exact" w:wrap="none" w:vAnchor="page" w:hAnchor="margin" w:x="9916" w:y="1013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19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051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567"/>
        <w:rPr>
          <w:rStyle w:val="C13"/>
          <w:rtl w:val="0"/>
        </w:rPr>
      </w:pPr>
      <w:r>
        <w:rPr>
          <w:rStyle w:val="C13"/>
          <w:rtl w:val="0"/>
        </w:rPr>
        <w:t>Poskytování první pomoci klientům při péči o tělo</w:t>
      </w:r>
    </w:p>
    <w:p>
      <w:pPr>
        <w:pStyle w:val="P18"/>
        <w:framePr w:w="805" w:h="376" w:hRule="exact" w:wrap="none" w:vAnchor="page" w:hAnchor="margin" w:x="9916" w:y="1051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56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1111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1454"/>
        <w:rPr>
          <w:rStyle w:val="C15"/>
          <w:rtl w:val="0"/>
        </w:rPr>
      </w:pPr>
      <w:r>
        <w:rPr>
          <w:rStyle w:val="C15"/>
          <w:rtl w:val="0"/>
        </w:rPr>
        <w:t>Standard je platný od: 30.08.2023 do: 28.10.2024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Kosmetik/kosmetička, 28.9.2026 13:49:34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4985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430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430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430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Zdravotní způsobilost pro vykonání zkoušky je vyžadována a prokazuje se lékařským potvrzením (odkaz na povolání v NSP –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"https://www.nsp.cz/jednotka-prace/kosmeticka" \l "zdravotni-zpusobilost)."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https://www.nsp.cz/jednotka-prace/kosmeticka#zdravotni-zpusobilost)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.</w:t>
      </w:r>
    </w:p>
    <w:p>
      <w:pPr>
        <w:keepNext w:val="0"/>
        <w:keepLines w:val="0"/>
        <w:framePr w:w="10766" w:h="430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Kompetence </w:t>
      </w: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Provádění denního, večerního a fantazijního líčení (h41.A.2120) </w:t>
      </w:r>
    </w:p>
    <w:p>
      <w:pPr>
        <w:keepNext w:val="0"/>
        <w:keepLines w:val="0"/>
        <w:framePr w:w="10766" w:h="430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 této kompetenci je uvedena možnost volby kritérií. Právo volby má uchazeč. Autorizovaná osoba musí uchazeči nejpozději spolu s pozvánkou sdělit, které varianty kombinací kritérií u ní lze s ohledem na materiálně-technické vybavení ověřovat. </w:t>
      </w:r>
    </w:p>
    <w:p>
      <w:pPr>
        <w:keepNext w:val="0"/>
        <w:keepLines w:val="0"/>
        <w:framePr w:w="10766" w:h="430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Kompetence </w:t>
      </w: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Provádění povrchového čištění pleti, napařování nebo změkčování pleti (h41.A.2008)</w:t>
      </w:r>
    </w:p>
    <w:p>
      <w:pPr>
        <w:keepNext w:val="0"/>
        <w:keepLines w:val="0"/>
        <w:framePr w:w="10766" w:h="430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kritérium c)</w:t>
      </w:r>
    </w:p>
    <w:p>
      <w:pPr>
        <w:keepNext w:val="0"/>
        <w:keepLines w:val="0"/>
        <w:framePr w:w="10766" w:h="430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zkoušce bude ošetřena pleť figuranta s tím, že ústně budou také vysvětleny způsoby ošetření dalších typů pleti včetně kontraindikací u daného typu pleti.</w:t>
      </w:r>
    </w:p>
    <w:p>
      <w:pPr>
        <w:keepNext w:val="0"/>
        <w:keepLines w:val="0"/>
        <w:framePr w:w="10766" w:h="430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30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Praktické činnosti budou předvedeny na figurantech, které si ke zkoušce zajistí autorizovaná osoba.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Kosmetik/kosmetička, 28.9.2026 13:49:34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osobní služby,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Olga Knoblochová, Unie kosmetiček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Pavel Bauer, OSVČ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Isabella Hančlová, OSVČ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Věra Krolová, Střední škola obchodu, služeb a podnikání a Vyšší odborná škola České Budějovice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Kosmetik/kosmetička, 28.9.2026 13:49:34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