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E72B7B7" Type="http://schemas.openxmlformats.org/officeDocument/2006/relationships/officeDocument" Target="/word/document.xml" /><Relationship Id="coreR7E72B7B7" Type="http://schemas.openxmlformats.org/package/2006/relationships/metadata/core-properties" Target="/docProps/core.xml" /><Relationship Id="customR7E72B7B7"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Montér prací pod napětím NN (kód: 26-039-H)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Montér prací pod napětím NN</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Volba vhodného pracovního postupu pro práce pod napětím</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Zajištění pracoviště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Příprava a kontrola pracovních a ochranných pomůcek</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Provedení prací pod napětím nízkého napětí</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stavu použitých ochranných osobních pomůcek a nářadí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Zrušení zajištěného pracoviště</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7"/>
        <w:framePr w:w="8788" w:h="340" w:hRule="exact" w:wrap="none" w:vAnchor="page" w:hAnchor="margin" w:x="28" w:y="8104"/>
        <w:rPr>
          <w:rStyle w:val="C8"/>
          <w:rtl w:val="0"/>
        </w:rPr>
      </w:pPr>
      <w:r>
        <w:rPr>
          <w:rStyle w:val="C8"/>
          <w:rtl w:val="0"/>
        </w:rPr>
        <w:t>Platnost standardu</w:t>
      </w:r>
    </w:p>
    <w:p>
      <w:pPr>
        <w:pStyle w:val="P20"/>
        <w:framePr w:w="4283" w:h="248" w:hRule="exact" w:wrap="none" w:vAnchor="page" w:hAnchor="margin" w:x="28" w:y="8444"/>
        <w:rPr>
          <w:rStyle w:val="C15"/>
          <w:rtl w:val="0"/>
        </w:rPr>
      </w:pPr>
      <w:r>
        <w:rPr>
          <w:rStyle w:val="C15"/>
          <w:rtl w:val="0"/>
        </w:rPr>
        <w:t>Standard je platný od: 24.10.2014 do: 06.12.2020</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Volba vhodného pracovního postupu pro práce pod napětím</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Vybrat vhodný pracovní postup (z metodiky pracovních postupů podle práce zadané autorizovanou osobou)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s ústním zdůvodněním</w:t>
      </w:r>
    </w:p>
    <w:p>
      <w:pPr>
        <w:pStyle w:val="P30"/>
        <w:framePr w:w="10710" w:h="248" w:hRule="exact" w:wrap="none" w:vAnchor="page" w:hAnchor="margin" w:x="28" w:y="4248"/>
        <w:rPr>
          <w:rStyle w:val="C22"/>
          <w:rtl w:val="0"/>
        </w:rPr>
      </w:pPr>
      <w:r>
        <w:rPr>
          <w:rStyle w:val="C22"/>
          <w:rtl w:val="0"/>
        </w:rPr>
        <w:t>Je třeba splnit kritérium.</w:t>
      </w:r>
    </w:p>
    <w:p>
      <w:pPr>
        <w:pStyle w:val="P23"/>
        <w:framePr w:w="10710" w:h="340" w:hRule="exact" w:wrap="none" w:vAnchor="page" w:hAnchor="margin" w:x="28" w:y="4683"/>
        <w:rPr>
          <w:rStyle w:val="C18"/>
          <w:rtl w:val="0"/>
        </w:rPr>
      </w:pPr>
      <w:r>
        <w:rPr>
          <w:rStyle w:val="C18"/>
          <w:rtl w:val="0"/>
        </w:rPr>
        <w:t>Zajištění pracoviště</w:t>
      </w:r>
    </w:p>
    <w:p>
      <w:pPr>
        <w:pStyle w:val="P24"/>
        <w:framePr w:w="6713" w:h="376" w:hRule="exact" w:wrap="none" w:vAnchor="page" w:hAnchor="margin" w:x="45" w:y="5122"/>
        <w:rPr>
          <w:rStyle w:val="C3"/>
          <w:rtl w:val="0"/>
        </w:rPr>
      </w:pPr>
    </w:p>
    <w:p>
      <w:pPr>
        <w:pStyle w:val="P25"/>
        <w:framePr w:w="6661" w:h="249" w:hRule="exact" w:wrap="none" w:vAnchor="page" w:hAnchor="margin" w:x="71" w:y="5193"/>
        <w:rPr>
          <w:rStyle w:val="C19"/>
          <w:rtl w:val="0"/>
        </w:rPr>
      </w:pPr>
      <w:r>
        <w:rPr>
          <w:rStyle w:val="C19"/>
          <w:rtl w:val="0"/>
        </w:rPr>
        <w:t>Kritéria hodnocení</w:t>
      </w:r>
    </w:p>
    <w:p>
      <w:pPr>
        <w:pStyle w:val="P26"/>
        <w:framePr w:w="3918" w:h="376" w:hRule="exact" w:wrap="none" w:vAnchor="page" w:hAnchor="margin" w:x="6803" w:y="5122"/>
        <w:rPr>
          <w:rStyle w:val="C3"/>
          <w:rtl w:val="0"/>
        </w:rPr>
      </w:pPr>
    </w:p>
    <w:p>
      <w:pPr>
        <w:pStyle w:val="P27"/>
        <w:framePr w:w="3836" w:h="249" w:hRule="exact" w:wrap="none" w:vAnchor="page" w:hAnchor="margin" w:x="6859" w:y="5193"/>
        <w:rPr>
          <w:rStyle w:val="C20"/>
          <w:rtl w:val="0"/>
        </w:rPr>
      </w:pPr>
      <w:r>
        <w:rPr>
          <w:rStyle w:val="C20"/>
          <w:rtl w:val="0"/>
        </w:rPr>
        <w:t>Způsoby ověření</w:t>
      </w:r>
    </w:p>
    <w:p>
      <w:pPr>
        <w:pStyle w:val="P12"/>
        <w:framePr w:w="6710" w:h="607" w:hRule="exact" w:wrap="none" w:vAnchor="page" w:hAnchor="margin" w:x="45" w:y="5499"/>
        <w:rPr>
          <w:rStyle w:val="C3"/>
          <w:rtl w:val="0"/>
        </w:rPr>
      </w:pPr>
    </w:p>
    <w:p>
      <w:pPr>
        <w:pStyle w:val="P13"/>
        <w:framePr w:w="6658" w:h="480" w:hRule="exact" w:wrap="none" w:vAnchor="page" w:hAnchor="margin" w:x="71" w:y="5555"/>
        <w:rPr>
          <w:rStyle w:val="C11"/>
          <w:rtl w:val="0"/>
        </w:rPr>
      </w:pPr>
      <w:r>
        <w:rPr>
          <w:rStyle w:val="C11"/>
          <w:rtl w:val="0"/>
        </w:rPr>
        <w:t>a) Zabezpečit pracoviště před vstupem nepovolaných osob (zábrany, výstražná páska)</w:t>
      </w:r>
    </w:p>
    <w:p>
      <w:pPr>
        <w:pStyle w:val="P28"/>
        <w:framePr w:w="3921" w:h="607" w:hRule="exact" w:wrap="none" w:vAnchor="page" w:hAnchor="margin" w:x="6800" w:y="5499"/>
        <w:rPr>
          <w:rStyle w:val="C3"/>
          <w:rtl w:val="0"/>
        </w:rPr>
      </w:pPr>
    </w:p>
    <w:p>
      <w:pPr>
        <w:pStyle w:val="P29"/>
        <w:framePr w:w="3839" w:h="480" w:hRule="exact" w:wrap="none" w:vAnchor="page" w:hAnchor="margin" w:x="6856" w:y="5555"/>
        <w:rPr>
          <w:rStyle w:val="C21"/>
          <w:rtl w:val="0"/>
        </w:rPr>
      </w:pPr>
      <w:r>
        <w:rPr>
          <w:rStyle w:val="C21"/>
          <w:rtl w:val="0"/>
        </w:rPr>
        <w:t>Praktické předvedení s ústním zdůvodněním</w:t>
      </w:r>
    </w:p>
    <w:p>
      <w:pPr>
        <w:pStyle w:val="P30"/>
        <w:framePr w:w="10710" w:h="248" w:hRule="exact" w:wrap="none" w:vAnchor="page" w:hAnchor="margin" w:x="28" w:y="6219"/>
        <w:rPr>
          <w:rStyle w:val="C22"/>
          <w:rtl w:val="0"/>
        </w:rPr>
      </w:pPr>
      <w:r>
        <w:rPr>
          <w:rStyle w:val="C22"/>
          <w:rtl w:val="0"/>
        </w:rPr>
        <w:t>Je třeba splnit kritérium.</w:t>
      </w:r>
    </w:p>
    <w:p>
      <w:pPr>
        <w:pStyle w:val="P23"/>
        <w:framePr w:w="10710" w:h="340" w:hRule="exact" w:wrap="none" w:vAnchor="page" w:hAnchor="margin" w:x="28" w:y="6655"/>
        <w:rPr>
          <w:rStyle w:val="C18"/>
          <w:rtl w:val="0"/>
        </w:rPr>
      </w:pPr>
      <w:r>
        <w:rPr>
          <w:rStyle w:val="C18"/>
          <w:rtl w:val="0"/>
        </w:rPr>
        <w:t>Příprava a kontrola pracovních a ochranných pomůcek</w:t>
      </w:r>
    </w:p>
    <w:p>
      <w:pPr>
        <w:pStyle w:val="P24"/>
        <w:framePr w:w="6713" w:h="376" w:hRule="exact" w:wrap="none" w:vAnchor="page" w:hAnchor="margin" w:x="45" w:y="7094"/>
        <w:rPr>
          <w:rStyle w:val="C3"/>
          <w:rtl w:val="0"/>
        </w:rPr>
      </w:pPr>
    </w:p>
    <w:p>
      <w:pPr>
        <w:pStyle w:val="P25"/>
        <w:framePr w:w="6661" w:h="249" w:hRule="exact" w:wrap="none" w:vAnchor="page" w:hAnchor="margin" w:x="71" w:y="7165"/>
        <w:rPr>
          <w:rStyle w:val="C19"/>
          <w:rtl w:val="0"/>
        </w:rPr>
      </w:pPr>
      <w:r>
        <w:rPr>
          <w:rStyle w:val="C19"/>
          <w:rtl w:val="0"/>
        </w:rPr>
        <w:t>Kritéria hodnocení</w:t>
      </w:r>
    </w:p>
    <w:p>
      <w:pPr>
        <w:pStyle w:val="P26"/>
        <w:framePr w:w="3918" w:h="376" w:hRule="exact" w:wrap="none" w:vAnchor="page" w:hAnchor="margin" w:x="6803" w:y="7094"/>
        <w:rPr>
          <w:rStyle w:val="C3"/>
          <w:rtl w:val="0"/>
        </w:rPr>
      </w:pPr>
    </w:p>
    <w:p>
      <w:pPr>
        <w:pStyle w:val="P27"/>
        <w:framePr w:w="3836" w:h="249" w:hRule="exact" w:wrap="none" w:vAnchor="page" w:hAnchor="margin" w:x="6859" w:y="7165"/>
        <w:rPr>
          <w:rStyle w:val="C20"/>
          <w:rtl w:val="0"/>
        </w:rPr>
      </w:pPr>
      <w:r>
        <w:rPr>
          <w:rStyle w:val="C20"/>
          <w:rtl w:val="0"/>
        </w:rPr>
        <w:t>Způsoby ověření</w:t>
      </w:r>
    </w:p>
    <w:p>
      <w:pPr>
        <w:pStyle w:val="P12"/>
        <w:framePr w:w="6710" w:h="607" w:hRule="exact" w:wrap="none" w:vAnchor="page" w:hAnchor="margin" w:x="45" w:y="7470"/>
        <w:rPr>
          <w:rStyle w:val="C3"/>
          <w:rtl w:val="0"/>
        </w:rPr>
      </w:pPr>
    </w:p>
    <w:p>
      <w:pPr>
        <w:pStyle w:val="P13"/>
        <w:framePr w:w="6658" w:h="480" w:hRule="exact" w:wrap="none" w:vAnchor="page" w:hAnchor="margin" w:x="71" w:y="7526"/>
        <w:rPr>
          <w:rStyle w:val="C11"/>
          <w:rtl w:val="0"/>
        </w:rPr>
      </w:pPr>
      <w:r>
        <w:rPr>
          <w:rStyle w:val="C11"/>
          <w:rtl w:val="0"/>
        </w:rPr>
        <w:t>a) Připravit a zkontrolovat stav pracovního nářadí a pomůcek</w:t>
      </w:r>
    </w:p>
    <w:p>
      <w:pPr>
        <w:pStyle w:val="P28"/>
        <w:framePr w:w="3921" w:h="607" w:hRule="exact" w:wrap="none" w:vAnchor="page" w:hAnchor="margin" w:x="6800" w:y="7470"/>
        <w:rPr>
          <w:rStyle w:val="C3"/>
          <w:rtl w:val="0"/>
        </w:rPr>
      </w:pPr>
    </w:p>
    <w:p>
      <w:pPr>
        <w:pStyle w:val="P29"/>
        <w:framePr w:w="3839" w:h="480" w:hRule="exact" w:wrap="none" w:vAnchor="page" w:hAnchor="margin" w:x="6856" w:y="7526"/>
        <w:rPr>
          <w:rStyle w:val="C21"/>
          <w:rtl w:val="0"/>
        </w:rPr>
      </w:pPr>
      <w:r>
        <w:rPr>
          <w:rStyle w:val="C21"/>
          <w:rtl w:val="0"/>
        </w:rPr>
        <w:t>Praktické předvedení s ústním zdůvodněním</w:t>
      </w:r>
    </w:p>
    <w:p>
      <w:pPr>
        <w:pStyle w:val="P16"/>
        <w:framePr w:w="6710" w:h="607" w:hRule="exact" w:wrap="none" w:vAnchor="page" w:hAnchor="margin" w:x="45" w:y="8077"/>
        <w:rPr>
          <w:rStyle w:val="C3"/>
          <w:rtl w:val="0"/>
        </w:rPr>
      </w:pPr>
    </w:p>
    <w:p>
      <w:pPr>
        <w:pStyle w:val="P17"/>
        <w:framePr w:w="6658" w:h="480" w:hRule="exact" w:wrap="none" w:vAnchor="page" w:hAnchor="margin" w:x="71" w:y="8133"/>
        <w:rPr>
          <w:rStyle w:val="C13"/>
          <w:rtl w:val="0"/>
        </w:rPr>
      </w:pPr>
      <w:r>
        <w:rPr>
          <w:rStyle w:val="C13"/>
          <w:rtl w:val="0"/>
        </w:rPr>
        <w:t>b) Připravit a zkontrolovat stav ochranných pomůcek</w:t>
      </w:r>
    </w:p>
    <w:p>
      <w:pPr>
        <w:pStyle w:val="P31"/>
        <w:framePr w:w="3921" w:h="607" w:hRule="exact" w:wrap="none" w:vAnchor="page" w:hAnchor="margin" w:x="6800" w:y="8077"/>
        <w:rPr>
          <w:rStyle w:val="C3"/>
          <w:rtl w:val="0"/>
        </w:rPr>
      </w:pPr>
    </w:p>
    <w:p>
      <w:pPr>
        <w:pStyle w:val="P32"/>
        <w:framePr w:w="3839" w:h="480" w:hRule="exact" w:wrap="none" w:vAnchor="page" w:hAnchor="margin" w:x="6856" w:y="8133"/>
        <w:rPr>
          <w:rStyle w:val="C23"/>
          <w:rtl w:val="0"/>
        </w:rPr>
      </w:pPr>
      <w:r>
        <w:rPr>
          <w:rStyle w:val="C23"/>
          <w:rtl w:val="0"/>
        </w:rPr>
        <w:t>Praktické předvedení s ústním zdůvodněním</w:t>
      </w:r>
    </w:p>
    <w:p>
      <w:pPr>
        <w:pStyle w:val="P30"/>
        <w:framePr w:w="10710" w:h="248" w:hRule="exact" w:wrap="none" w:vAnchor="page" w:hAnchor="margin" w:x="28" w:y="8797"/>
        <w:rPr>
          <w:rStyle w:val="C22"/>
          <w:rtl w:val="0"/>
        </w:rPr>
      </w:pPr>
      <w:r>
        <w:rPr>
          <w:rStyle w:val="C22"/>
          <w:rtl w:val="0"/>
        </w:rPr>
        <w:t>Je třeba splnit obě kritéria.</w:t>
      </w:r>
    </w:p>
    <w:p>
      <w:pPr>
        <w:pStyle w:val="P23"/>
        <w:framePr w:w="10710" w:h="340" w:hRule="exact" w:wrap="none" w:vAnchor="page" w:hAnchor="margin" w:x="28" w:y="9233"/>
        <w:rPr>
          <w:rStyle w:val="C18"/>
          <w:rtl w:val="0"/>
        </w:rPr>
      </w:pPr>
      <w:r>
        <w:rPr>
          <w:rStyle w:val="C18"/>
          <w:rtl w:val="0"/>
        </w:rPr>
        <w:t>Provedení prací pod napětím nízkého napětí</w:t>
      </w:r>
    </w:p>
    <w:p>
      <w:pPr>
        <w:pStyle w:val="P24"/>
        <w:framePr w:w="6713" w:h="376" w:hRule="exact" w:wrap="none" w:vAnchor="page" w:hAnchor="margin" w:x="45" w:y="9672"/>
        <w:rPr>
          <w:rStyle w:val="C3"/>
          <w:rtl w:val="0"/>
        </w:rPr>
      </w:pPr>
    </w:p>
    <w:p>
      <w:pPr>
        <w:pStyle w:val="P25"/>
        <w:framePr w:w="6661" w:h="249" w:hRule="exact" w:wrap="none" w:vAnchor="page" w:hAnchor="margin" w:x="71" w:y="9743"/>
        <w:rPr>
          <w:rStyle w:val="C19"/>
          <w:rtl w:val="0"/>
        </w:rPr>
      </w:pPr>
      <w:r>
        <w:rPr>
          <w:rStyle w:val="C19"/>
          <w:rtl w:val="0"/>
        </w:rPr>
        <w:t>Kritéria hodnocení</w:t>
      </w:r>
    </w:p>
    <w:p>
      <w:pPr>
        <w:pStyle w:val="P26"/>
        <w:framePr w:w="3918" w:h="376" w:hRule="exact" w:wrap="none" w:vAnchor="page" w:hAnchor="margin" w:x="6803" w:y="9672"/>
        <w:rPr>
          <w:rStyle w:val="C3"/>
          <w:rtl w:val="0"/>
        </w:rPr>
      </w:pPr>
    </w:p>
    <w:p>
      <w:pPr>
        <w:pStyle w:val="P27"/>
        <w:framePr w:w="3836" w:h="249" w:hRule="exact" w:wrap="none" w:vAnchor="page" w:hAnchor="margin" w:x="6859" w:y="9743"/>
        <w:rPr>
          <w:rStyle w:val="C20"/>
          <w:rtl w:val="0"/>
        </w:rPr>
      </w:pPr>
      <w:r>
        <w:rPr>
          <w:rStyle w:val="C20"/>
          <w:rtl w:val="0"/>
        </w:rPr>
        <w:t>Způsoby ověření</w:t>
      </w:r>
    </w:p>
    <w:p>
      <w:pPr>
        <w:pStyle w:val="P12"/>
        <w:framePr w:w="6710" w:h="607" w:hRule="exact" w:wrap="none" w:vAnchor="page" w:hAnchor="margin" w:x="45" w:y="10048"/>
        <w:rPr>
          <w:rStyle w:val="C3"/>
          <w:rtl w:val="0"/>
        </w:rPr>
      </w:pPr>
    </w:p>
    <w:p>
      <w:pPr>
        <w:pStyle w:val="P13"/>
        <w:framePr w:w="6658" w:h="480" w:hRule="exact" w:wrap="none" w:vAnchor="page" w:hAnchor="margin" w:x="71" w:y="10104"/>
        <w:rPr>
          <w:rStyle w:val="C11"/>
          <w:rtl w:val="0"/>
        </w:rPr>
      </w:pPr>
      <w:r>
        <w:rPr>
          <w:rStyle w:val="C11"/>
          <w:rtl w:val="0"/>
        </w:rPr>
        <w:t>a) Postavit a zajistit žebřík</w:t>
      </w:r>
    </w:p>
    <w:p>
      <w:pPr>
        <w:pStyle w:val="P28"/>
        <w:framePr w:w="3921" w:h="607" w:hRule="exact" w:wrap="none" w:vAnchor="page" w:hAnchor="margin" w:x="6800" w:y="10048"/>
        <w:rPr>
          <w:rStyle w:val="C3"/>
          <w:rtl w:val="0"/>
        </w:rPr>
      </w:pPr>
    </w:p>
    <w:p>
      <w:pPr>
        <w:pStyle w:val="P29"/>
        <w:framePr w:w="3839" w:h="480" w:hRule="exact" w:wrap="none" w:vAnchor="page" w:hAnchor="margin" w:x="6856" w:y="10104"/>
        <w:rPr>
          <w:rStyle w:val="C21"/>
          <w:rtl w:val="0"/>
        </w:rPr>
      </w:pPr>
      <w:r>
        <w:rPr>
          <w:rStyle w:val="C21"/>
          <w:rtl w:val="0"/>
        </w:rPr>
        <w:t>Praktické předvedení s ústním zdůvodněním</w:t>
      </w:r>
    </w:p>
    <w:p>
      <w:pPr>
        <w:pStyle w:val="P16"/>
        <w:framePr w:w="6710" w:h="607" w:hRule="exact" w:wrap="none" w:vAnchor="page" w:hAnchor="margin" w:x="45" w:y="10655"/>
        <w:rPr>
          <w:rStyle w:val="C3"/>
          <w:rtl w:val="0"/>
        </w:rPr>
      </w:pPr>
    </w:p>
    <w:p>
      <w:pPr>
        <w:pStyle w:val="P17"/>
        <w:framePr w:w="6658" w:h="480" w:hRule="exact" w:wrap="none" w:vAnchor="page" w:hAnchor="margin" w:x="71" w:y="10711"/>
        <w:rPr>
          <w:rStyle w:val="C13"/>
          <w:rtl w:val="0"/>
        </w:rPr>
      </w:pPr>
      <w:r>
        <w:rPr>
          <w:rStyle w:val="C13"/>
          <w:rtl w:val="0"/>
        </w:rPr>
        <w:t>b) Připravit potřebný materiál</w:t>
      </w:r>
    </w:p>
    <w:p>
      <w:pPr>
        <w:pStyle w:val="P31"/>
        <w:framePr w:w="3921" w:h="607" w:hRule="exact" w:wrap="none" w:vAnchor="page" w:hAnchor="margin" w:x="6800" w:y="10655"/>
        <w:rPr>
          <w:rStyle w:val="C3"/>
          <w:rtl w:val="0"/>
        </w:rPr>
      </w:pPr>
    </w:p>
    <w:p>
      <w:pPr>
        <w:pStyle w:val="P32"/>
        <w:framePr w:w="3839" w:h="480" w:hRule="exact" w:wrap="none" w:vAnchor="page" w:hAnchor="margin" w:x="6856" w:y="10711"/>
        <w:rPr>
          <w:rStyle w:val="C23"/>
          <w:rtl w:val="0"/>
        </w:rPr>
      </w:pPr>
      <w:r>
        <w:rPr>
          <w:rStyle w:val="C23"/>
          <w:rtl w:val="0"/>
        </w:rPr>
        <w:t>Praktické předvedení s ústním zdůvodněním</w:t>
      </w:r>
    </w:p>
    <w:p>
      <w:pPr>
        <w:pStyle w:val="P12"/>
        <w:framePr w:w="6710" w:h="607" w:hRule="exact" w:wrap="none" w:vAnchor="page" w:hAnchor="margin" w:x="45" w:y="11262"/>
        <w:rPr>
          <w:rStyle w:val="C3"/>
          <w:rtl w:val="0"/>
        </w:rPr>
      </w:pPr>
    </w:p>
    <w:p>
      <w:pPr>
        <w:pStyle w:val="P13"/>
        <w:framePr w:w="6658" w:h="480" w:hRule="exact" w:wrap="none" w:vAnchor="page" w:hAnchor="margin" w:x="71" w:y="11318"/>
        <w:rPr>
          <w:rStyle w:val="C11"/>
          <w:rtl w:val="0"/>
        </w:rPr>
      </w:pPr>
      <w:r>
        <w:rPr>
          <w:rStyle w:val="C11"/>
          <w:rtl w:val="0"/>
        </w:rPr>
        <w:t>c) Zapojit vodiče v pojistkové skříni</w:t>
      </w:r>
    </w:p>
    <w:p>
      <w:pPr>
        <w:pStyle w:val="P28"/>
        <w:framePr w:w="3921" w:h="607" w:hRule="exact" w:wrap="none" w:vAnchor="page" w:hAnchor="margin" w:x="6800" w:y="11262"/>
        <w:rPr>
          <w:rStyle w:val="C3"/>
          <w:rtl w:val="0"/>
        </w:rPr>
      </w:pPr>
    </w:p>
    <w:p>
      <w:pPr>
        <w:pStyle w:val="P29"/>
        <w:framePr w:w="3839" w:h="480" w:hRule="exact" w:wrap="none" w:vAnchor="page" w:hAnchor="margin" w:x="6856" w:y="11318"/>
        <w:rPr>
          <w:rStyle w:val="C21"/>
          <w:rtl w:val="0"/>
        </w:rPr>
      </w:pPr>
      <w:r>
        <w:rPr>
          <w:rStyle w:val="C21"/>
          <w:rtl w:val="0"/>
        </w:rPr>
        <w:t>Praktické předvedení s ústním zdůvodněním</w:t>
      </w:r>
    </w:p>
    <w:p>
      <w:pPr>
        <w:pStyle w:val="P16"/>
        <w:framePr w:w="6710" w:h="607" w:hRule="exact" w:wrap="none" w:vAnchor="page" w:hAnchor="margin" w:x="45" w:y="11869"/>
        <w:rPr>
          <w:rStyle w:val="C3"/>
          <w:rtl w:val="0"/>
        </w:rPr>
      </w:pPr>
    </w:p>
    <w:p>
      <w:pPr>
        <w:pStyle w:val="P17"/>
        <w:framePr w:w="6658" w:h="480" w:hRule="exact" w:wrap="none" w:vAnchor="page" w:hAnchor="margin" w:x="71" w:y="11925"/>
        <w:rPr>
          <w:rStyle w:val="C13"/>
          <w:rtl w:val="0"/>
        </w:rPr>
      </w:pPr>
      <w:r>
        <w:rPr>
          <w:rStyle w:val="C13"/>
          <w:rtl w:val="0"/>
        </w:rPr>
        <w:t>d) Ukotvit kabel na objektu</w:t>
      </w:r>
    </w:p>
    <w:p>
      <w:pPr>
        <w:pStyle w:val="P31"/>
        <w:framePr w:w="3921" w:h="607" w:hRule="exact" w:wrap="none" w:vAnchor="page" w:hAnchor="margin" w:x="6800" w:y="11869"/>
        <w:rPr>
          <w:rStyle w:val="C3"/>
          <w:rtl w:val="0"/>
        </w:rPr>
      </w:pPr>
    </w:p>
    <w:p>
      <w:pPr>
        <w:pStyle w:val="P32"/>
        <w:framePr w:w="3839" w:h="480" w:hRule="exact" w:wrap="none" w:vAnchor="page" w:hAnchor="margin" w:x="6856" w:y="11925"/>
        <w:rPr>
          <w:rStyle w:val="C23"/>
          <w:rtl w:val="0"/>
        </w:rPr>
      </w:pPr>
      <w:r>
        <w:rPr>
          <w:rStyle w:val="C23"/>
          <w:rtl w:val="0"/>
        </w:rPr>
        <w:t>Praktické předvedení s ústním zdůvodněním</w:t>
      </w:r>
    </w:p>
    <w:p>
      <w:pPr>
        <w:pStyle w:val="P12"/>
        <w:framePr w:w="6710" w:h="607" w:hRule="exact" w:wrap="none" w:vAnchor="page" w:hAnchor="margin" w:x="45" w:y="12476"/>
        <w:rPr>
          <w:rStyle w:val="C3"/>
          <w:rtl w:val="0"/>
        </w:rPr>
      </w:pPr>
    </w:p>
    <w:p>
      <w:pPr>
        <w:pStyle w:val="P13"/>
        <w:framePr w:w="6658" w:h="480" w:hRule="exact" w:wrap="none" w:vAnchor="page" w:hAnchor="margin" w:x="71" w:y="12532"/>
        <w:rPr>
          <w:rStyle w:val="C11"/>
          <w:rtl w:val="0"/>
        </w:rPr>
      </w:pPr>
      <w:r>
        <w:rPr>
          <w:rStyle w:val="C11"/>
          <w:rtl w:val="0"/>
        </w:rPr>
        <w:t>e) Zaizolovat pracoviště</w:t>
      </w:r>
    </w:p>
    <w:p>
      <w:pPr>
        <w:pStyle w:val="P28"/>
        <w:framePr w:w="3921" w:h="607" w:hRule="exact" w:wrap="none" w:vAnchor="page" w:hAnchor="margin" w:x="6800" w:y="12476"/>
        <w:rPr>
          <w:rStyle w:val="C3"/>
          <w:rtl w:val="0"/>
        </w:rPr>
      </w:pPr>
    </w:p>
    <w:p>
      <w:pPr>
        <w:pStyle w:val="P29"/>
        <w:framePr w:w="3839" w:h="480" w:hRule="exact" w:wrap="none" w:vAnchor="page" w:hAnchor="margin" w:x="6856" w:y="12532"/>
        <w:rPr>
          <w:rStyle w:val="C21"/>
          <w:rtl w:val="0"/>
        </w:rPr>
      </w:pPr>
      <w:r>
        <w:rPr>
          <w:rStyle w:val="C21"/>
          <w:rtl w:val="0"/>
        </w:rPr>
        <w:t>Praktické předvedení s ústním zdůvodněním</w:t>
      </w:r>
    </w:p>
    <w:p>
      <w:pPr>
        <w:pStyle w:val="P16"/>
        <w:framePr w:w="6710" w:h="607" w:hRule="exact" w:wrap="none" w:vAnchor="page" w:hAnchor="margin" w:x="45" w:y="13083"/>
        <w:rPr>
          <w:rStyle w:val="C3"/>
          <w:rtl w:val="0"/>
        </w:rPr>
      </w:pPr>
    </w:p>
    <w:p>
      <w:pPr>
        <w:pStyle w:val="P17"/>
        <w:framePr w:w="6658" w:h="480" w:hRule="exact" w:wrap="none" w:vAnchor="page" w:hAnchor="margin" w:x="71" w:y="13139"/>
        <w:rPr>
          <w:rStyle w:val="C13"/>
          <w:rtl w:val="0"/>
        </w:rPr>
      </w:pPr>
      <w:r>
        <w:rPr>
          <w:rStyle w:val="C13"/>
          <w:rtl w:val="0"/>
        </w:rPr>
        <w:t>f) Napnout a ukotvit kabel na opěrném bodu</w:t>
      </w:r>
    </w:p>
    <w:p>
      <w:pPr>
        <w:pStyle w:val="P31"/>
        <w:framePr w:w="3921" w:h="607" w:hRule="exact" w:wrap="none" w:vAnchor="page" w:hAnchor="margin" w:x="6800" w:y="13083"/>
        <w:rPr>
          <w:rStyle w:val="C3"/>
          <w:rtl w:val="0"/>
        </w:rPr>
      </w:pPr>
    </w:p>
    <w:p>
      <w:pPr>
        <w:pStyle w:val="P32"/>
        <w:framePr w:w="3839" w:h="480" w:hRule="exact" w:wrap="none" w:vAnchor="page" w:hAnchor="margin" w:x="6856" w:y="13139"/>
        <w:rPr>
          <w:rStyle w:val="C23"/>
          <w:rtl w:val="0"/>
        </w:rPr>
      </w:pPr>
      <w:r>
        <w:rPr>
          <w:rStyle w:val="C23"/>
          <w:rtl w:val="0"/>
        </w:rPr>
        <w:t>Praktické předvedení s ústním zdůvodněním</w:t>
      </w:r>
    </w:p>
    <w:p>
      <w:pPr>
        <w:pStyle w:val="P12"/>
        <w:framePr w:w="6710" w:h="607" w:hRule="exact" w:wrap="none" w:vAnchor="page" w:hAnchor="margin" w:x="45" w:y="13689"/>
        <w:rPr>
          <w:rStyle w:val="C3"/>
          <w:rtl w:val="0"/>
        </w:rPr>
      </w:pPr>
    </w:p>
    <w:p>
      <w:pPr>
        <w:pStyle w:val="P13"/>
        <w:framePr w:w="6658" w:h="480" w:hRule="exact" w:wrap="none" w:vAnchor="page" w:hAnchor="margin" w:x="71" w:y="13745"/>
        <w:rPr>
          <w:rStyle w:val="C11"/>
          <w:rtl w:val="0"/>
        </w:rPr>
      </w:pPr>
      <w:r>
        <w:rPr>
          <w:rStyle w:val="C11"/>
          <w:rtl w:val="0"/>
        </w:rPr>
        <w:t>g) Připojit vodiče na páteřní rozvod nízkého napětí</w:t>
      </w:r>
    </w:p>
    <w:p>
      <w:pPr>
        <w:pStyle w:val="P28"/>
        <w:framePr w:w="3921" w:h="607" w:hRule="exact" w:wrap="none" w:vAnchor="page" w:hAnchor="margin" w:x="6800" w:y="13689"/>
        <w:rPr>
          <w:rStyle w:val="C3"/>
          <w:rtl w:val="0"/>
        </w:rPr>
      </w:pPr>
    </w:p>
    <w:p>
      <w:pPr>
        <w:pStyle w:val="P29"/>
        <w:framePr w:w="3839" w:h="480" w:hRule="exact" w:wrap="none" w:vAnchor="page" w:hAnchor="margin" w:x="6856" w:y="13745"/>
        <w:rPr>
          <w:rStyle w:val="C21"/>
          <w:rtl w:val="0"/>
        </w:rPr>
      </w:pPr>
      <w:r>
        <w:rPr>
          <w:rStyle w:val="C21"/>
          <w:rtl w:val="0"/>
        </w:rPr>
        <w:t>Praktické předvedení s ústním zdůvodněním</w:t>
      </w:r>
    </w:p>
    <w:p>
      <w:pPr>
        <w:pStyle w:val="P16"/>
        <w:framePr w:w="6710" w:h="607" w:hRule="exact" w:wrap="none" w:vAnchor="page" w:hAnchor="margin" w:x="45" w:y="14296"/>
        <w:rPr>
          <w:rStyle w:val="C3"/>
          <w:rtl w:val="0"/>
        </w:rPr>
      </w:pPr>
    </w:p>
    <w:p>
      <w:pPr>
        <w:pStyle w:val="P17"/>
        <w:framePr w:w="6658" w:h="480" w:hRule="exact" w:wrap="none" w:vAnchor="page" w:hAnchor="margin" w:x="71" w:y="14352"/>
        <w:rPr>
          <w:rStyle w:val="C13"/>
          <w:rtl w:val="0"/>
        </w:rPr>
      </w:pPr>
      <w:r>
        <w:rPr>
          <w:rStyle w:val="C13"/>
          <w:rtl w:val="0"/>
        </w:rPr>
        <w:t>h) Zkontrolovat napětí a sled fází v pojistkové skříni</w:t>
      </w:r>
    </w:p>
    <w:p>
      <w:pPr>
        <w:pStyle w:val="P31"/>
        <w:framePr w:w="3921" w:h="607" w:hRule="exact" w:wrap="none" w:vAnchor="page" w:hAnchor="margin" w:x="6800" w:y="14296"/>
        <w:rPr>
          <w:rStyle w:val="C3"/>
          <w:rtl w:val="0"/>
        </w:rPr>
      </w:pPr>
    </w:p>
    <w:p>
      <w:pPr>
        <w:pStyle w:val="P32"/>
        <w:framePr w:w="3839" w:h="480" w:hRule="exact" w:wrap="none" w:vAnchor="page" w:hAnchor="margin" w:x="6856" w:y="14352"/>
        <w:rPr>
          <w:rStyle w:val="C23"/>
          <w:rtl w:val="0"/>
        </w:rPr>
      </w:pPr>
      <w:r>
        <w:rPr>
          <w:rStyle w:val="C23"/>
          <w:rtl w:val="0"/>
        </w:rPr>
        <w:t>Praktické předvedení s ústním zdůvodněním</w:t>
      </w:r>
    </w:p>
    <w:p>
      <w:pPr>
        <w:pStyle w:val="P12"/>
        <w:framePr w:w="6710" w:h="607" w:hRule="exact" w:wrap="none" w:vAnchor="page" w:hAnchor="margin" w:x="45" w:y="14903"/>
        <w:rPr>
          <w:rStyle w:val="C3"/>
          <w:rtl w:val="0"/>
        </w:rPr>
      </w:pPr>
    </w:p>
    <w:p>
      <w:pPr>
        <w:pStyle w:val="P13"/>
        <w:framePr w:w="6658" w:h="480" w:hRule="exact" w:wrap="none" w:vAnchor="page" w:hAnchor="margin" w:x="71" w:y="14959"/>
        <w:rPr>
          <w:rStyle w:val="C11"/>
          <w:rtl w:val="0"/>
        </w:rPr>
      </w:pPr>
      <w:r>
        <w:rPr>
          <w:rStyle w:val="C11"/>
          <w:rtl w:val="0"/>
        </w:rPr>
        <w:t>i) Odstranit izolační a ochranné pomůcky použité pro zaizolování pracoviště</w:t>
      </w:r>
    </w:p>
    <w:p>
      <w:pPr>
        <w:pStyle w:val="P28"/>
        <w:framePr w:w="3921" w:h="607" w:hRule="exact" w:wrap="none" w:vAnchor="page" w:hAnchor="margin" w:x="6800" w:y="14903"/>
        <w:rPr>
          <w:rStyle w:val="C3"/>
          <w:rtl w:val="0"/>
        </w:rPr>
      </w:pPr>
    </w:p>
    <w:p>
      <w:pPr>
        <w:pStyle w:val="P29"/>
        <w:framePr w:w="3839" w:h="480" w:hRule="exact" w:wrap="none" w:vAnchor="page" w:hAnchor="margin" w:x="6856" w:y="14959"/>
        <w:rPr>
          <w:rStyle w:val="C21"/>
          <w:rtl w:val="0"/>
        </w:rPr>
      </w:pPr>
      <w:r>
        <w:rPr>
          <w:rStyle w:val="C21"/>
          <w:rtl w:val="0"/>
        </w:rPr>
        <w:t>Praktické předvedení s ústním zdůvodněním</w:t>
      </w:r>
    </w:p>
    <w:p>
      <w:pPr>
        <w:pStyle w:val="P30"/>
        <w:framePr w:w="10710" w:h="248" w:hRule="exact" w:wrap="none" w:vAnchor="page" w:hAnchor="margin" w:x="28" w:y="15623"/>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stavu použitých ochranných osobních pomůcek a nářadí</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stavu použitých ochranných osobních pomůcek</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kontrolu stavu použitého nářadí a pomůcek</w:t>
      </w:r>
    </w:p>
    <w:p>
      <w:pPr>
        <w:pStyle w:val="P31"/>
        <w:framePr w:w="3921" w:h="607" w:hRule="exact" w:wrap="none" w:vAnchor="page" w:hAnchor="margin" w:x="6800" w:y="3577"/>
        <w:rPr>
          <w:rStyle w:val="C3"/>
          <w:rtl w:val="0"/>
        </w:rPr>
      </w:pPr>
    </w:p>
    <w:p>
      <w:pPr>
        <w:pStyle w:val="P32"/>
        <w:framePr w:w="3839" w:h="480" w:hRule="exact" w:wrap="none" w:vAnchor="page" w:hAnchor="margin" w:x="6856" w:y="3633"/>
        <w:rPr>
          <w:rStyle w:val="C23"/>
          <w:rtl w:val="0"/>
        </w:rPr>
      </w:pPr>
      <w:r>
        <w:rPr>
          <w:rStyle w:val="C23"/>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Vyčistit použité ochranné pomůcky a pracovní nářadí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Uložit ochranné pomůcky a pracovní nářadí</w:t>
      </w:r>
    </w:p>
    <w:p>
      <w:pPr>
        <w:pStyle w:val="P31"/>
        <w:framePr w:w="3921" w:h="607" w:hRule="exact" w:wrap="none" w:vAnchor="page" w:hAnchor="margin" w:x="6800" w:y="4790"/>
        <w:rPr>
          <w:rStyle w:val="C3"/>
          <w:rtl w:val="0"/>
        </w:rPr>
      </w:pPr>
    </w:p>
    <w:p>
      <w:pPr>
        <w:pStyle w:val="P32"/>
        <w:framePr w:w="3839" w:h="480" w:hRule="exact" w:wrap="none" w:vAnchor="page" w:hAnchor="margin" w:x="6856" w:y="4846"/>
        <w:rPr>
          <w:rStyle w:val="C23"/>
          <w:rtl w:val="0"/>
        </w:rPr>
      </w:pPr>
      <w:r>
        <w:rPr>
          <w:rStyle w:val="C23"/>
          <w:rtl w:val="0"/>
        </w:rPr>
        <w:t>Praktické předvedení s ústním zdůvodněním</w:t>
      </w:r>
    </w:p>
    <w:p>
      <w:pPr>
        <w:pStyle w:val="P30"/>
        <w:framePr w:w="10710" w:h="248" w:hRule="exact" w:wrap="none" w:vAnchor="page" w:hAnchor="margin" w:x="28" w:y="5510"/>
        <w:rPr>
          <w:rStyle w:val="C22"/>
          <w:rtl w:val="0"/>
        </w:rPr>
      </w:pPr>
      <w:r>
        <w:rPr>
          <w:rStyle w:val="C22"/>
          <w:rtl w:val="0"/>
        </w:rPr>
        <w:t>Je třeba splnit všechna kritéria.</w:t>
      </w:r>
    </w:p>
    <w:p>
      <w:pPr>
        <w:pStyle w:val="P23"/>
        <w:framePr w:w="10710" w:h="340" w:hRule="exact" w:wrap="none" w:vAnchor="page" w:hAnchor="margin" w:x="28" w:y="5946"/>
        <w:rPr>
          <w:rStyle w:val="C18"/>
          <w:rtl w:val="0"/>
        </w:rPr>
      </w:pPr>
      <w:r>
        <w:rPr>
          <w:rStyle w:val="C18"/>
          <w:rtl w:val="0"/>
        </w:rPr>
        <w:t>Zrušení zajištěného pracoviště</w:t>
      </w:r>
    </w:p>
    <w:p>
      <w:pPr>
        <w:pStyle w:val="P24"/>
        <w:framePr w:w="6713" w:h="376" w:hRule="exact" w:wrap="none" w:vAnchor="page" w:hAnchor="margin" w:x="45" w:y="6385"/>
        <w:rPr>
          <w:rStyle w:val="C3"/>
          <w:rtl w:val="0"/>
        </w:rPr>
      </w:pPr>
    </w:p>
    <w:p>
      <w:pPr>
        <w:pStyle w:val="P25"/>
        <w:framePr w:w="6661" w:h="249" w:hRule="exact" w:wrap="none" w:vAnchor="page" w:hAnchor="margin" w:x="71" w:y="6456"/>
        <w:rPr>
          <w:rStyle w:val="C19"/>
          <w:rtl w:val="0"/>
        </w:rPr>
      </w:pPr>
      <w:r>
        <w:rPr>
          <w:rStyle w:val="C19"/>
          <w:rtl w:val="0"/>
        </w:rPr>
        <w:t>Kritéria hodnocení</w:t>
      </w:r>
    </w:p>
    <w:p>
      <w:pPr>
        <w:pStyle w:val="P26"/>
        <w:framePr w:w="3918" w:h="376" w:hRule="exact" w:wrap="none" w:vAnchor="page" w:hAnchor="margin" w:x="6803" w:y="6385"/>
        <w:rPr>
          <w:rStyle w:val="C3"/>
          <w:rtl w:val="0"/>
        </w:rPr>
      </w:pPr>
    </w:p>
    <w:p>
      <w:pPr>
        <w:pStyle w:val="P27"/>
        <w:framePr w:w="3836" w:h="249" w:hRule="exact" w:wrap="none" w:vAnchor="page" w:hAnchor="margin" w:x="6859" w:y="6456"/>
        <w:rPr>
          <w:rStyle w:val="C20"/>
          <w:rtl w:val="0"/>
        </w:rPr>
      </w:pPr>
      <w:r>
        <w:rPr>
          <w:rStyle w:val="C20"/>
          <w:rtl w:val="0"/>
        </w:rPr>
        <w:t>Způsoby ověření</w:t>
      </w:r>
    </w:p>
    <w:p>
      <w:pPr>
        <w:pStyle w:val="P12"/>
        <w:framePr w:w="6710" w:h="607" w:hRule="exact" w:wrap="none" w:vAnchor="page" w:hAnchor="margin" w:x="45" w:y="6762"/>
        <w:rPr>
          <w:rStyle w:val="C3"/>
          <w:rtl w:val="0"/>
        </w:rPr>
      </w:pPr>
    </w:p>
    <w:p>
      <w:pPr>
        <w:pStyle w:val="P13"/>
        <w:framePr w:w="6658" w:h="480" w:hRule="exact" w:wrap="none" w:vAnchor="page" w:hAnchor="margin" w:x="71" w:y="6818"/>
        <w:rPr>
          <w:rStyle w:val="C11"/>
          <w:rtl w:val="0"/>
        </w:rPr>
      </w:pPr>
      <w:r>
        <w:rPr>
          <w:rStyle w:val="C11"/>
          <w:rtl w:val="0"/>
        </w:rPr>
        <w:t>a) Odstranit technické prostředky určené k zabezpečení pracoviště před vstupem nepovolaných osob</w:t>
      </w:r>
    </w:p>
    <w:p>
      <w:pPr>
        <w:pStyle w:val="P28"/>
        <w:framePr w:w="3921" w:h="607" w:hRule="exact" w:wrap="none" w:vAnchor="page" w:hAnchor="margin" w:x="6800" w:y="6762"/>
        <w:rPr>
          <w:rStyle w:val="C3"/>
          <w:rtl w:val="0"/>
        </w:rPr>
      </w:pPr>
    </w:p>
    <w:p>
      <w:pPr>
        <w:pStyle w:val="P29"/>
        <w:framePr w:w="3839" w:h="480" w:hRule="exact" w:wrap="none" w:vAnchor="page" w:hAnchor="margin" w:x="6856" w:y="6818"/>
        <w:rPr>
          <w:rStyle w:val="C21"/>
          <w:rtl w:val="0"/>
        </w:rPr>
      </w:pPr>
      <w:r>
        <w:rPr>
          <w:rStyle w:val="C21"/>
          <w:rtl w:val="0"/>
        </w:rPr>
        <w:t>Praktické předvedení s ústním zdůvodněním</w:t>
      </w:r>
    </w:p>
    <w:p>
      <w:pPr>
        <w:pStyle w:val="P16"/>
        <w:framePr w:w="6710" w:h="607" w:hRule="exact" w:wrap="none" w:vAnchor="page" w:hAnchor="margin" w:x="45" w:y="7368"/>
        <w:rPr>
          <w:rStyle w:val="C3"/>
          <w:rtl w:val="0"/>
        </w:rPr>
      </w:pPr>
    </w:p>
    <w:p>
      <w:pPr>
        <w:pStyle w:val="P17"/>
        <w:framePr w:w="6658" w:h="480" w:hRule="exact" w:wrap="none" w:vAnchor="page" w:hAnchor="margin" w:x="71" w:y="7424"/>
        <w:rPr>
          <w:rStyle w:val="C13"/>
          <w:rtl w:val="0"/>
        </w:rPr>
      </w:pPr>
      <w:r>
        <w:rPr>
          <w:rStyle w:val="C13"/>
          <w:rtl w:val="0"/>
        </w:rPr>
        <w:t>b) Provést úklid elektroodpadu</w:t>
      </w:r>
    </w:p>
    <w:p>
      <w:pPr>
        <w:pStyle w:val="P31"/>
        <w:framePr w:w="3921" w:h="607" w:hRule="exact" w:wrap="none" w:vAnchor="page" w:hAnchor="margin" w:x="6800" w:y="7368"/>
        <w:rPr>
          <w:rStyle w:val="C3"/>
          <w:rtl w:val="0"/>
        </w:rPr>
      </w:pPr>
    </w:p>
    <w:p>
      <w:pPr>
        <w:pStyle w:val="P32"/>
        <w:framePr w:w="3839" w:h="480" w:hRule="exact" w:wrap="none" w:vAnchor="page" w:hAnchor="margin" w:x="6856" w:y="7424"/>
        <w:rPr>
          <w:rStyle w:val="C23"/>
          <w:rtl w:val="0"/>
        </w:rPr>
      </w:pPr>
      <w:r>
        <w:rPr>
          <w:rStyle w:val="C23"/>
          <w:rtl w:val="0"/>
        </w:rPr>
        <w:t>Praktické předvedení s ústním zdůvodněním</w:t>
      </w:r>
    </w:p>
    <w:p>
      <w:pPr>
        <w:pStyle w:val="P12"/>
        <w:framePr w:w="6710" w:h="376" w:hRule="exact" w:wrap="none" w:vAnchor="page" w:hAnchor="margin" w:x="45" w:y="7975"/>
        <w:rPr>
          <w:rStyle w:val="C3"/>
          <w:rtl w:val="0"/>
        </w:rPr>
      </w:pPr>
    </w:p>
    <w:p>
      <w:pPr>
        <w:pStyle w:val="P13"/>
        <w:framePr w:w="6658" w:h="249" w:hRule="exact" w:wrap="none" w:vAnchor="page" w:hAnchor="margin" w:x="71" w:y="8031"/>
        <w:rPr>
          <w:rStyle w:val="C11"/>
          <w:rtl w:val="0"/>
        </w:rPr>
      </w:pPr>
      <w:r>
        <w:rPr>
          <w:rStyle w:val="C11"/>
          <w:rtl w:val="0"/>
        </w:rPr>
        <w:t>c) Oznámit výsledek práce a ukončení práce odpovědnému pracovníkovi</w:t>
      </w:r>
    </w:p>
    <w:p>
      <w:pPr>
        <w:pStyle w:val="P28"/>
        <w:framePr w:w="3921" w:h="376" w:hRule="exact" w:wrap="none" w:vAnchor="page" w:hAnchor="margin" w:x="6800" w:y="7975"/>
        <w:rPr>
          <w:rStyle w:val="C3"/>
          <w:rtl w:val="0"/>
        </w:rPr>
      </w:pPr>
    </w:p>
    <w:p>
      <w:pPr>
        <w:pStyle w:val="P29"/>
        <w:framePr w:w="3839" w:h="249" w:hRule="exact" w:wrap="none" w:vAnchor="page" w:hAnchor="margin" w:x="6856" w:y="8031"/>
        <w:rPr>
          <w:rStyle w:val="C21"/>
          <w:rtl w:val="0"/>
        </w:rPr>
      </w:pPr>
      <w:r>
        <w:rPr>
          <w:rStyle w:val="C21"/>
          <w:rtl w:val="0"/>
        </w:rPr>
        <w:t>Praktické předvedení</w:t>
      </w:r>
    </w:p>
    <w:p>
      <w:pPr>
        <w:pStyle w:val="P30"/>
        <w:framePr w:w="10710" w:h="248" w:hRule="exact" w:wrap="none" w:vAnchor="page" w:hAnchor="margin" w:x="28" w:y="8465"/>
        <w:rPr>
          <w:rStyle w:val="C22"/>
          <w:rtl w:val="0"/>
        </w:rPr>
      </w:pPr>
      <w:r>
        <w:rPr>
          <w:rStyle w:val="C22"/>
          <w:rtl w:val="0"/>
        </w:rPr>
        <w:t>Je třeba splnit všechna kritéria.</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35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připuštění uchazeče ke zkoušce je předložení platného oprávnění o elektrotechnické způsobilosti podle § 6 vyhlášky č. 50/1978 Sb.</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http://katalog.nsp.cz/karta_p.aspx?id_jp=125&amp;kod_sm1=38).</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Podmínkou úspěšné zkoušky je dodržení zásad a pravidel BOZP.</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67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může být organizována a prováděna na reálném zařízení.</w:t>
      </w:r>
    </w:p>
    <w:p>
      <w:pPr>
        <w:pStyle w:val="P33"/>
        <w:framePr w:w="10766" w:h="1837" w:hRule="exact" w:wrap="none" w:vAnchor="page" w:hAnchor="margin" w:x="0" w:y="5734"/>
        <w:rPr>
          <w:rStyle w:val="C3"/>
          <w:rtl w:val="0"/>
        </w:rPr>
      </w:pPr>
    </w:p>
    <w:p>
      <w:pPr>
        <w:pStyle w:val="P35"/>
        <w:framePr w:w="10710" w:h="340" w:hRule="exact" w:wrap="none" w:vAnchor="page" w:hAnchor="margin" w:x="28" w:y="5734"/>
        <w:rPr>
          <w:rStyle w:val="C25"/>
          <w:rtl w:val="0"/>
        </w:rPr>
      </w:pPr>
      <w:r>
        <w:rPr>
          <w:rStyle w:val="C25"/>
          <w:rtl w:val="0"/>
        </w:rPr>
        <w:t>Výsledné hodnocení</w:t>
      </w:r>
    </w:p>
    <w:p>
      <w:pPr>
        <w:keepNext w:val="0"/>
        <w:keepLines w:val="0"/>
        <w:framePr w:w="10766" w:h="1497" w:hRule="exact" w:wrap="none" w:vAnchor="page" w:hAnchor="margin" w:x="0" w:y="60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7799"/>
        <w:rPr>
          <w:rStyle w:val="C3"/>
          <w:rtl w:val="0"/>
        </w:rPr>
      </w:pPr>
    </w:p>
    <w:p>
      <w:pPr>
        <w:pStyle w:val="P35"/>
        <w:framePr w:w="10710" w:h="340" w:hRule="exact" w:wrap="none" w:vAnchor="page" w:hAnchor="margin" w:x="28" w:y="7799"/>
        <w:rPr>
          <w:rStyle w:val="C25"/>
          <w:rtl w:val="0"/>
        </w:rPr>
      </w:pPr>
      <w:r>
        <w:rPr>
          <w:rStyle w:val="C25"/>
          <w:rtl w:val="0"/>
        </w:rPr>
        <w:t>Počet zkoušejících</w:t>
      </w:r>
    </w:p>
    <w:p>
      <w:pPr>
        <w:keepNext w:val="0"/>
        <w:keepLines w:val="0"/>
        <w:framePr w:w="10766" w:h="1036" w:hRule="exact" w:wrap="none" w:vAnchor="page" w:hAnchor="margin" w:x="0" w:y="813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36"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elektro a alespoň 5 let odborné praxe v elektrotechnice na zařízení do 1 000V nebo 5 let ve funkci učitele praktického vyučování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1"/>
        <w:framePr w:w="10766" w:h="9388"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elektro a alespoň 5 let odborné praxe v elektrotechnice na zařízení do 1 000V nebo 5 let ve funkci učitele odborných předmětů oborů 39-45-L/02 Mechanik instalatérských a elektrotechnických zařízení, 26-41-L/01 Mechanik elektrotechnik, 26-52-H01 Elektromechanik pro zařízení a přístroje, 26-51-H/02 Elektrikář – silnoproud, z toho minimálně jeden rok v období posledních dvou let před podáním žádosti o udělení autorizace a současně musí splňovat odbornou způsobilost v elektrotechnice dle vyhlášky č. 50/1978 Sb. min. § 7.</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9388"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88"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69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řádný výkon zkoušky musí mít autorizovaná osoba k dispozici dále uvedené vybavení: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Technické podklady a normy</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•platné technické normy z oblasti elektrotechniky (ČSN, EN, PNE);</w:t>
      </w:r>
    </w:p>
    <w:p>
      <w:pPr>
        <w:keepNext w:val="0"/>
        <w:keepLines w:val="1"/>
        <w:framePr w:w="10766" w:h="535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•technická dokumentace, montážní výkresy, schémata, postupy, katalogy součástek a komponentů pro zadání kritérií k ověření příslušných kompetencí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Nářadí</w:t>
      </w:r>
    </w:p>
    <w:p>
      <w:pPr>
        <w:keepNext w:val="0"/>
        <w:keepLines w:val="1"/>
        <w:framePr w:w="10766" w:h="5351" w:hRule="exact" w:wrap="none" w:vAnchor="page" w:hAnchor="margin" w:x="0" w:y="2494"/>
        <w:widowControl w:val="1"/>
        <w:numPr>
          <w:numId w:val="4"/>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izolovaných šroubováků pro práci pod napětím, speciální sada izolovaných stranových klíčů pro práci pod napětím, izolované kleště pro práce pod napětím</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w:t>
      </w:r>
    </w:p>
    <w:p>
      <w:pPr>
        <w:keepNext w:val="0"/>
        <w:keepLines w:val="1"/>
        <w:framePr w:w="10766" w:h="5351" w:hRule="exact" w:wrap="none" w:vAnchor="page" w:hAnchor="margin" w:x="0" w:y="2494"/>
        <w:widowControl w:val="1"/>
        <w:numPr>
          <w:numId w:val="5"/>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•zkoušečka napětí</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•vodiče a kabely, svorky, kotevní objímky</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•zábrany, výstražná páska</w:t>
      </w:r>
    </w:p>
    <w:p>
      <w:pPr>
        <w:keepNext w:val="0"/>
        <w:keepLines w:val="1"/>
        <w:framePr w:w="10766" w:h="5351" w:hRule="exact" w:wrap="none" w:vAnchor="page" w:hAnchor="margin" w:x="0" w:y="2494"/>
        <w:widowControl w:val="1"/>
        <w:numPr>
          <w:numId w:val="6"/>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sada izolačních přikrývek, zákrytů, návleků, kolíčků, omega profilů, izolační fólie</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35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8073"/>
        <w:rPr>
          <w:rStyle w:val="C3"/>
          <w:rtl w:val="0"/>
        </w:rPr>
      </w:pPr>
    </w:p>
    <w:p>
      <w:pPr>
        <w:pStyle w:val="P35"/>
        <w:framePr w:w="10710" w:h="340" w:hRule="exact" w:wrap="none" w:vAnchor="page" w:hAnchor="margin" w:x="28" w:y="8073"/>
        <w:rPr>
          <w:rStyle w:val="C25"/>
          <w:rtl w:val="0"/>
        </w:rPr>
      </w:pPr>
      <w:r>
        <w:rPr>
          <w:rStyle w:val="C25"/>
          <w:rtl w:val="0"/>
        </w:rPr>
        <w:t>Doba přípravy na zkoušku</w:t>
      </w:r>
    </w:p>
    <w:p>
      <w:pPr>
        <w:keepNext w:val="0"/>
        <w:keepLines w:val="0"/>
        <w:framePr w:w="10766" w:h="1036" w:hRule="exact" w:wrap="none" w:vAnchor="page" w:hAnchor="margin" w:x="0" w:y="841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10 až 15 minut. Do doby přípravy na zkoušku se nezapočítává doba na seznámení uchazeče s pracovištěm a s požadavky BOZP a PO.</w:t>
      </w:r>
    </w:p>
    <w:p>
      <w:pPr>
        <w:pStyle w:val="P33"/>
        <w:framePr w:w="10766" w:h="1146" w:hRule="exact" w:wrap="none" w:vAnchor="page" w:hAnchor="margin" w:x="0" w:y="9676"/>
        <w:rPr>
          <w:rStyle w:val="C3"/>
          <w:rtl w:val="0"/>
        </w:rPr>
      </w:pPr>
    </w:p>
    <w:p>
      <w:pPr>
        <w:pStyle w:val="P35"/>
        <w:framePr w:w="10710" w:h="340" w:hRule="exact" w:wrap="none" w:vAnchor="page" w:hAnchor="margin" w:x="28" w:y="9676"/>
        <w:rPr>
          <w:rStyle w:val="C25"/>
          <w:rtl w:val="0"/>
        </w:rPr>
      </w:pPr>
      <w:r>
        <w:rPr>
          <w:rStyle w:val="C25"/>
          <w:rtl w:val="0"/>
        </w:rPr>
        <w:t>Doba pro vykonání zkoušky</w:t>
      </w:r>
    </w:p>
    <w:p>
      <w:pPr>
        <w:keepNext w:val="0"/>
        <w:keepLines w:val="0"/>
        <w:framePr w:w="10766" w:h="806" w:hRule="exact" w:wrap="none" w:vAnchor="page" w:hAnchor="margin" w:x="0" w:y="1001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8 až 16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energetiku,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odborné učiliště elektrotechnické Plzeň</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Elektrotechnický cech Plzeňského regionu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Elektroservis, Jan Sládek a spol.</w:t>
      </w:r>
    </w:p>
    <w:p>
      <w:pPr>
        <w:pStyle w:val="P21"/>
        <w:framePr w:w="7654" w:h="331" w:hRule="exact" w:wrap="none" w:vAnchor="page" w:hAnchor="margin" w:x="28" w:y="15940"/>
        <w:rPr>
          <w:rStyle w:val="C16"/>
          <w:rtl w:val="0"/>
        </w:rPr>
      </w:pPr>
      <w:r>
        <w:rPr>
          <w:rStyle w:val="C16"/>
          <w:rtl w:val="0"/>
        </w:rPr>
        <w:t>Montér prací pod napětím NN, 20.8.2026 20:00:02</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0C46A8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09C23E0F"/>
    <w:multiLevelType w:val="hybridMultilevel"/>
    <w:lvl w:ilvl="0" w:tplc="00000109">
      <w:start w:val="1"/>
      <w:numFmt w:val="lowerLetter"/>
      <w:suff w:val="tab"/>
      <w:lvlText w:val="%1)"/>
      <w:lvlJc w:val="left"/>
      <w:pPr>
        <w:widowControl w:val="0"/>
        <w:ind w:hanging="360" w:left="360"/>
      </w:pPr>
      <w:rPr>
        <w:rFonts w:ascii="Arial" w:cs="Arial" w:hAnsi="Arial" w:eastAsia="Arial"/>
      </w:rPr>
    </w:lvl>
    <w:lvl w:ilvl="1" w:tplc="0000010A">
      <w:start w:val="1"/>
      <w:numFmt w:val="decimal"/>
      <w:suff w:val="tab"/>
      <w:lvlText w:val="%2)"/>
      <w:lvlJc w:val="left"/>
      <w:pPr>
        <w:widowControl w:val="0"/>
        <w:ind w:hanging="360" w:left="720"/>
      </w:pPr>
      <w:rPr>
        <w:rFonts w:ascii="Arial" w:cs="Arial" w:hAnsi="Arial" w:eastAsia="Arial"/>
      </w:rPr>
    </w:lvl>
    <w:lvl w:ilvl="2" w:tplc="0000010B">
      <w:start w:val="1"/>
      <w:numFmt w:val="decimal"/>
      <w:suff w:val="tab"/>
      <w:lvlText w:val="%3)"/>
      <w:lvlJc w:val="left"/>
      <w:pPr>
        <w:widowControl w:val="0"/>
        <w:ind w:hanging="360" w:left="1080"/>
      </w:pPr>
      <w:rPr>
        <w:rFonts w:ascii="Arial" w:cs="Arial" w:hAnsi="Arial" w:eastAsia="Arial"/>
      </w:rPr>
    </w:lvl>
    <w:lvl w:ilvl="3" w:tplc="0000010C">
      <w:start w:val="1"/>
      <w:numFmt w:val="decimal"/>
      <w:suff w:val="tab"/>
      <w:lvlText w:val="%4)"/>
      <w:lvlJc w:val="left"/>
      <w:pPr>
        <w:widowControl w:val="0"/>
        <w:ind w:hanging="360" w:left="1440"/>
      </w:pPr>
      <w:rPr>
        <w:rFonts w:ascii="Arial" w:cs="Arial" w:hAnsi="Arial" w:eastAsia="Arial"/>
      </w:rPr>
    </w:lvl>
    <w:lvl w:ilvl="4" w:tplc="0000010D">
      <w:start w:val="1"/>
      <w:numFmt w:val="decimal"/>
      <w:suff w:val="tab"/>
      <w:lvlText w:val="%5)"/>
      <w:lvlJc w:val="left"/>
      <w:pPr>
        <w:widowControl w:val="0"/>
        <w:ind w:hanging="360" w:left="1800"/>
      </w:pPr>
      <w:rPr>
        <w:rFonts w:ascii="Arial" w:cs="Arial" w:hAnsi="Arial" w:eastAsia="Arial"/>
      </w:rPr>
    </w:lvl>
    <w:lvl w:ilvl="5" w:tplc="0000010E">
      <w:start w:val="1"/>
      <w:numFmt w:val="decimal"/>
      <w:suff w:val="tab"/>
      <w:lvlText w:val="%6)"/>
      <w:lvlJc w:val="left"/>
      <w:pPr>
        <w:widowControl w:val="0"/>
        <w:ind w:hanging="360" w:left="2160"/>
      </w:pPr>
      <w:rPr>
        <w:rFonts w:ascii="Arial" w:cs="Arial" w:hAnsi="Arial" w:eastAsia="Arial"/>
      </w:rPr>
    </w:lvl>
    <w:lvl w:ilvl="6" w:tplc="0000010F">
      <w:start w:val="1"/>
      <w:numFmt w:val="decimal"/>
      <w:suff w:val="tab"/>
      <w:lvlText w:val="%7)"/>
      <w:lvlJc w:val="left"/>
      <w:pPr>
        <w:widowControl w:val="0"/>
        <w:ind w:hanging="360" w:left="2520"/>
      </w:pPr>
      <w:rPr>
        <w:rFonts w:ascii="Arial" w:cs="Arial" w:hAnsi="Arial" w:eastAsia="Arial"/>
      </w:rPr>
    </w:lvl>
    <w:lvl w:ilvl="7" w:tplc="00000110">
      <w:start w:val="1"/>
      <w:numFmt w:val="decimal"/>
      <w:suff w:val="tab"/>
      <w:lvlText w:val="%8)"/>
      <w:lvlJc w:val="left"/>
      <w:pPr>
        <w:widowControl w:val="0"/>
        <w:ind w:hanging="360" w:left="2880"/>
      </w:pPr>
      <w:rPr>
        <w:rFonts w:ascii="Arial" w:cs="Arial" w:hAnsi="Arial" w:eastAsia="Arial"/>
      </w:rPr>
    </w:lvl>
    <w:lvl w:ilvl="8" w:tplc="00000111">
      <w:start w:val="1"/>
      <w:numFmt w:val="decimal"/>
      <w:suff w:val="tab"/>
      <w:lvlText w:val="%9)"/>
      <w:lvlJc w:val="left"/>
      <w:pPr>
        <w:widowControl w:val="0"/>
        <w:ind w:hanging="360" w:left="3240"/>
      </w:pPr>
      <w:rPr>
        <w:rFonts w:ascii="Arial" w:cs="Arial" w:hAnsi="Arial" w:eastAsia="Arial"/>
      </w:rPr>
    </w:lvl>
  </w:abstractNum>
  <w:abstractNum w:abstractNumId="2">
    <w:nsid w:val="522CF7BD"/>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abstractNum w:abstractNumId="3">
    <w:nsid w:val="1C521525"/>
    <w:multiLevelType w:val="hybridMultilevel"/>
    <w:lvl w:ilvl="0" w:tplc="0000011B">
      <w:start w:val="1"/>
      <w:numFmt w:val="bullet"/>
      <w:suff w:val="tab"/>
      <w:lvlText w:val="·"/>
      <w:lvlJc w:val="left"/>
      <w:pPr>
        <w:widowControl w:val="0"/>
        <w:ind w:hanging="360" w:left="360"/>
      </w:pPr>
      <w:rPr>
        <w:rFonts w:ascii="Symbol" w:cs="Symbol" w:hAnsi="Symbol" w:eastAsia="Symbol"/>
      </w:rPr>
    </w:lvl>
    <w:lvl w:ilvl="1" w:tplc="0000011C">
      <w:start w:val="1"/>
      <w:numFmt w:val="bullet"/>
      <w:suff w:val="tab"/>
      <w:lvlText w:val="·"/>
      <w:lvlJc w:val="left"/>
      <w:pPr>
        <w:widowControl w:val="0"/>
        <w:ind w:hanging="360" w:left="720"/>
      </w:pPr>
      <w:rPr>
        <w:rFonts w:ascii="Symbol" w:cs="Symbol" w:hAnsi="Symbol" w:eastAsia="Symbol"/>
      </w:rPr>
    </w:lvl>
    <w:lvl w:ilvl="2" w:tplc="0000011D">
      <w:start w:val="1"/>
      <w:numFmt w:val="bullet"/>
      <w:suff w:val="tab"/>
      <w:lvlText w:val="·"/>
      <w:lvlJc w:val="left"/>
      <w:pPr>
        <w:widowControl w:val="0"/>
        <w:ind w:hanging="360" w:left="1080"/>
      </w:pPr>
      <w:rPr>
        <w:rFonts w:ascii="Symbol" w:cs="Symbol" w:hAnsi="Symbol" w:eastAsia="Symbol"/>
      </w:rPr>
    </w:lvl>
    <w:lvl w:ilvl="3" w:tplc="0000011E">
      <w:start w:val="1"/>
      <w:numFmt w:val="bullet"/>
      <w:suff w:val="tab"/>
      <w:lvlText w:val="·"/>
      <w:lvlJc w:val="left"/>
      <w:pPr>
        <w:widowControl w:val="0"/>
        <w:ind w:hanging="360" w:left="1440"/>
      </w:pPr>
      <w:rPr>
        <w:rFonts w:ascii="Symbol" w:cs="Symbol" w:hAnsi="Symbol" w:eastAsia="Symbol"/>
      </w:rPr>
    </w:lvl>
    <w:lvl w:ilvl="4" w:tplc="0000011F">
      <w:start w:val="1"/>
      <w:numFmt w:val="bullet"/>
      <w:suff w:val="tab"/>
      <w:lvlText w:val="·"/>
      <w:lvlJc w:val="left"/>
      <w:pPr>
        <w:widowControl w:val="0"/>
        <w:ind w:hanging="360" w:left="1800"/>
      </w:pPr>
      <w:rPr>
        <w:rFonts w:ascii="Symbol" w:cs="Symbol" w:hAnsi="Symbol" w:eastAsia="Symbol"/>
      </w:rPr>
    </w:lvl>
    <w:lvl w:ilvl="5" w:tplc="00000120">
      <w:start w:val="1"/>
      <w:numFmt w:val="bullet"/>
      <w:suff w:val="tab"/>
      <w:lvlText w:val="·"/>
      <w:lvlJc w:val="left"/>
      <w:pPr>
        <w:widowControl w:val="0"/>
        <w:ind w:hanging="360" w:left="2160"/>
      </w:pPr>
      <w:rPr>
        <w:rFonts w:ascii="Symbol" w:cs="Symbol" w:hAnsi="Symbol" w:eastAsia="Symbol"/>
      </w:rPr>
    </w:lvl>
    <w:lvl w:ilvl="6" w:tplc="00000121">
      <w:start w:val="1"/>
      <w:numFmt w:val="bullet"/>
      <w:suff w:val="tab"/>
      <w:lvlText w:val="·"/>
      <w:lvlJc w:val="left"/>
      <w:pPr>
        <w:widowControl w:val="0"/>
        <w:ind w:hanging="360" w:left="2520"/>
      </w:pPr>
      <w:rPr>
        <w:rFonts w:ascii="Symbol" w:cs="Symbol" w:hAnsi="Symbol" w:eastAsia="Symbol"/>
      </w:rPr>
    </w:lvl>
    <w:lvl w:ilvl="7" w:tplc="00000122">
      <w:start w:val="1"/>
      <w:numFmt w:val="bullet"/>
      <w:suff w:val="tab"/>
      <w:lvlText w:val="·"/>
      <w:lvlJc w:val="left"/>
      <w:pPr>
        <w:widowControl w:val="0"/>
        <w:ind w:hanging="360" w:left="2880"/>
      </w:pPr>
      <w:rPr>
        <w:rFonts w:ascii="Symbol" w:cs="Symbol" w:hAnsi="Symbol" w:eastAsia="Symbol"/>
      </w:rPr>
    </w:lvl>
    <w:lvl w:ilvl="8" w:tplc="00000123">
      <w:start w:val="1"/>
      <w:numFmt w:val="bullet"/>
      <w:suff w:val="tab"/>
      <w:lvlText w:val="·"/>
      <w:lvlJc w:val="left"/>
      <w:pPr>
        <w:widowControl w:val="0"/>
        <w:ind w:hanging="360" w:left="3240"/>
      </w:pPr>
      <w:rPr>
        <w:rFonts w:ascii="Symbol" w:cs="Symbol" w:hAnsi="Symbol" w:eastAsia="Symbol"/>
      </w:rPr>
    </w:lvl>
  </w:abstractNum>
  <w:abstractNum w:abstractNumId="4">
    <w:nsid w:val="05BD64D2"/>
    <w:multiLevelType w:val="hybridMultilevel"/>
    <w:lvl w:ilvl="0" w:tplc="00000124">
      <w:start w:val="1"/>
      <w:numFmt w:val="bullet"/>
      <w:suff w:val="tab"/>
      <w:lvlText w:val="·"/>
      <w:lvlJc w:val="left"/>
      <w:pPr>
        <w:widowControl w:val="0"/>
        <w:ind w:hanging="360" w:left="360"/>
      </w:pPr>
      <w:rPr>
        <w:rFonts w:ascii="Symbol" w:cs="Symbol" w:hAnsi="Symbol" w:eastAsia="Symbol"/>
      </w:rPr>
    </w:lvl>
    <w:lvl w:ilvl="1" w:tplc="00000125">
      <w:start w:val="1"/>
      <w:numFmt w:val="bullet"/>
      <w:suff w:val="tab"/>
      <w:lvlText w:val="·"/>
      <w:lvlJc w:val="left"/>
      <w:pPr>
        <w:widowControl w:val="0"/>
        <w:ind w:hanging="360" w:left="720"/>
      </w:pPr>
      <w:rPr>
        <w:rFonts w:ascii="Symbol" w:cs="Symbol" w:hAnsi="Symbol" w:eastAsia="Symbol"/>
      </w:rPr>
    </w:lvl>
    <w:lvl w:ilvl="2" w:tplc="00000126">
      <w:start w:val="1"/>
      <w:numFmt w:val="bullet"/>
      <w:suff w:val="tab"/>
      <w:lvlText w:val="·"/>
      <w:lvlJc w:val="left"/>
      <w:pPr>
        <w:widowControl w:val="0"/>
        <w:ind w:hanging="360" w:left="1080"/>
      </w:pPr>
      <w:rPr>
        <w:rFonts w:ascii="Symbol" w:cs="Symbol" w:hAnsi="Symbol" w:eastAsia="Symbol"/>
      </w:rPr>
    </w:lvl>
    <w:lvl w:ilvl="3" w:tplc="00000127">
      <w:start w:val="1"/>
      <w:numFmt w:val="bullet"/>
      <w:suff w:val="tab"/>
      <w:lvlText w:val="·"/>
      <w:lvlJc w:val="left"/>
      <w:pPr>
        <w:widowControl w:val="0"/>
        <w:ind w:hanging="360" w:left="1440"/>
      </w:pPr>
      <w:rPr>
        <w:rFonts w:ascii="Symbol" w:cs="Symbol" w:hAnsi="Symbol" w:eastAsia="Symbol"/>
      </w:rPr>
    </w:lvl>
    <w:lvl w:ilvl="4" w:tplc="00000128">
      <w:start w:val="1"/>
      <w:numFmt w:val="bullet"/>
      <w:suff w:val="tab"/>
      <w:lvlText w:val="·"/>
      <w:lvlJc w:val="left"/>
      <w:pPr>
        <w:widowControl w:val="0"/>
        <w:ind w:hanging="360" w:left="1800"/>
      </w:pPr>
      <w:rPr>
        <w:rFonts w:ascii="Symbol" w:cs="Symbol" w:hAnsi="Symbol" w:eastAsia="Symbol"/>
      </w:rPr>
    </w:lvl>
    <w:lvl w:ilvl="5" w:tplc="00000129">
      <w:start w:val="1"/>
      <w:numFmt w:val="bullet"/>
      <w:suff w:val="tab"/>
      <w:lvlText w:val="·"/>
      <w:lvlJc w:val="left"/>
      <w:pPr>
        <w:widowControl w:val="0"/>
        <w:ind w:hanging="360" w:left="2160"/>
      </w:pPr>
      <w:rPr>
        <w:rFonts w:ascii="Symbol" w:cs="Symbol" w:hAnsi="Symbol" w:eastAsia="Symbol"/>
      </w:rPr>
    </w:lvl>
    <w:lvl w:ilvl="6" w:tplc="0000012A">
      <w:start w:val="1"/>
      <w:numFmt w:val="bullet"/>
      <w:suff w:val="tab"/>
      <w:lvlText w:val="·"/>
      <w:lvlJc w:val="left"/>
      <w:pPr>
        <w:widowControl w:val="0"/>
        <w:ind w:hanging="360" w:left="2520"/>
      </w:pPr>
      <w:rPr>
        <w:rFonts w:ascii="Symbol" w:cs="Symbol" w:hAnsi="Symbol" w:eastAsia="Symbol"/>
      </w:rPr>
    </w:lvl>
    <w:lvl w:ilvl="7" w:tplc="0000012B">
      <w:start w:val="1"/>
      <w:numFmt w:val="bullet"/>
      <w:suff w:val="tab"/>
      <w:lvlText w:val="·"/>
      <w:lvlJc w:val="left"/>
      <w:pPr>
        <w:widowControl w:val="0"/>
        <w:ind w:hanging="360" w:left="2880"/>
      </w:pPr>
      <w:rPr>
        <w:rFonts w:ascii="Symbol" w:cs="Symbol" w:hAnsi="Symbol" w:eastAsia="Symbol"/>
      </w:rPr>
    </w:lvl>
    <w:lvl w:ilvl="8" w:tplc="0000012C">
      <w:start w:val="1"/>
      <w:numFmt w:val="bullet"/>
      <w:suff w:val="tab"/>
      <w:lvlText w:val="·"/>
      <w:lvlJc w:val="left"/>
      <w:pPr>
        <w:widowControl w:val="0"/>
        <w:ind w:hanging="360" w:left="3240"/>
      </w:pPr>
      <w:rPr>
        <w:rFonts w:ascii="Symbol" w:cs="Symbol" w:hAnsi="Symbol" w:eastAsia="Symbol"/>
      </w:rPr>
    </w:lvl>
  </w:abstractNum>
  <w:abstractNum w:abstractNumId="5">
    <w:nsid w:val="7F4E54E4"/>
    <w:multiLevelType w:val="hybridMultilevel"/>
    <w:lvl w:ilvl="0" w:tplc="0000012D">
      <w:start w:val="1"/>
      <w:numFmt w:val="bullet"/>
      <w:suff w:val="tab"/>
      <w:lvlText w:val="·"/>
      <w:lvlJc w:val="left"/>
      <w:pPr>
        <w:widowControl w:val="0"/>
        <w:ind w:hanging="360" w:left="360"/>
      </w:pPr>
      <w:rPr>
        <w:rFonts w:ascii="Symbol" w:cs="Symbol" w:hAnsi="Symbol" w:eastAsia="Symbol"/>
      </w:rPr>
    </w:lvl>
    <w:lvl w:ilvl="1" w:tplc="0000012E">
      <w:start w:val="1"/>
      <w:numFmt w:val="bullet"/>
      <w:suff w:val="tab"/>
      <w:lvlText w:val="·"/>
      <w:lvlJc w:val="left"/>
      <w:pPr>
        <w:widowControl w:val="0"/>
        <w:ind w:hanging="360" w:left="720"/>
      </w:pPr>
      <w:rPr>
        <w:rFonts w:ascii="Symbol" w:cs="Symbol" w:hAnsi="Symbol" w:eastAsia="Symbol"/>
      </w:rPr>
    </w:lvl>
    <w:lvl w:ilvl="2" w:tplc="0000012F">
      <w:start w:val="1"/>
      <w:numFmt w:val="bullet"/>
      <w:suff w:val="tab"/>
      <w:lvlText w:val="·"/>
      <w:lvlJc w:val="left"/>
      <w:pPr>
        <w:widowControl w:val="0"/>
        <w:ind w:hanging="360" w:left="1080"/>
      </w:pPr>
      <w:rPr>
        <w:rFonts w:ascii="Symbol" w:cs="Symbol" w:hAnsi="Symbol" w:eastAsia="Symbol"/>
      </w:rPr>
    </w:lvl>
    <w:lvl w:ilvl="3" w:tplc="00000130">
      <w:start w:val="1"/>
      <w:numFmt w:val="bullet"/>
      <w:suff w:val="tab"/>
      <w:lvlText w:val="·"/>
      <w:lvlJc w:val="left"/>
      <w:pPr>
        <w:widowControl w:val="0"/>
        <w:ind w:hanging="360" w:left="1440"/>
      </w:pPr>
      <w:rPr>
        <w:rFonts w:ascii="Symbol" w:cs="Symbol" w:hAnsi="Symbol" w:eastAsia="Symbol"/>
      </w:rPr>
    </w:lvl>
    <w:lvl w:ilvl="4" w:tplc="00000131">
      <w:start w:val="1"/>
      <w:numFmt w:val="bullet"/>
      <w:suff w:val="tab"/>
      <w:lvlText w:val="·"/>
      <w:lvlJc w:val="left"/>
      <w:pPr>
        <w:widowControl w:val="0"/>
        <w:ind w:hanging="360" w:left="1800"/>
      </w:pPr>
      <w:rPr>
        <w:rFonts w:ascii="Symbol" w:cs="Symbol" w:hAnsi="Symbol" w:eastAsia="Symbol"/>
      </w:rPr>
    </w:lvl>
    <w:lvl w:ilvl="5" w:tplc="00000132">
      <w:start w:val="1"/>
      <w:numFmt w:val="bullet"/>
      <w:suff w:val="tab"/>
      <w:lvlText w:val="·"/>
      <w:lvlJc w:val="left"/>
      <w:pPr>
        <w:widowControl w:val="0"/>
        <w:ind w:hanging="360" w:left="2160"/>
      </w:pPr>
      <w:rPr>
        <w:rFonts w:ascii="Symbol" w:cs="Symbol" w:hAnsi="Symbol" w:eastAsia="Symbol"/>
      </w:rPr>
    </w:lvl>
    <w:lvl w:ilvl="6" w:tplc="00000133">
      <w:start w:val="1"/>
      <w:numFmt w:val="bullet"/>
      <w:suff w:val="tab"/>
      <w:lvlText w:val="·"/>
      <w:lvlJc w:val="left"/>
      <w:pPr>
        <w:widowControl w:val="0"/>
        <w:ind w:hanging="360" w:left="2520"/>
      </w:pPr>
      <w:rPr>
        <w:rFonts w:ascii="Symbol" w:cs="Symbol" w:hAnsi="Symbol" w:eastAsia="Symbol"/>
      </w:rPr>
    </w:lvl>
    <w:lvl w:ilvl="7" w:tplc="00000134">
      <w:start w:val="1"/>
      <w:numFmt w:val="bullet"/>
      <w:suff w:val="tab"/>
      <w:lvlText w:val="·"/>
      <w:lvlJc w:val="left"/>
      <w:pPr>
        <w:widowControl w:val="0"/>
        <w:ind w:hanging="360" w:left="2880"/>
      </w:pPr>
      <w:rPr>
        <w:rFonts w:ascii="Symbol" w:cs="Symbol" w:hAnsi="Symbol" w:eastAsia="Symbol"/>
      </w:rPr>
    </w:lvl>
    <w:lvl w:ilvl="8" w:tplc="00000135">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 w:numId="4">
    <w:abstractNumId w:val="3"/>
  </w:num>
  <w:num w:numId="5">
    <w:abstractNumId w:val="4"/>
  </w:num>
  <w:num w:numId="6">
    <w:abstractNumId w:val="5"/>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bidi w:val="0"/>
      <w:jc w:val="left"/>
    </w:pPr>
  </w:style>
  <w:style w:type="paragraph" w:styleId="P31">
    <w:name w:val="ParagraphStyle30"/>
    <w:hidden/>
    <w:pPr>
      <w:pBdr>
        <w:bottom w:val="single" w:sz="6" w:space="0" w:shadow="0" w:frame="0" w:color="D9D9D9"/>
        <w:right w:val="single" w:sz="6" w:space="0" w:shadow="0" w:frame="0" w:color="D9D9D9"/>
      </w:pBdr>
      <w:shd w:val="clear" w:fill="auto"/>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1"/>
      <w:i w:val="0"/>
      <w:strike w:val="0"/>
      <w:noProof w:val="1"/>
      <w:color w:val="000000"/>
      <w:sz w:val="19"/>
      <w:szCs w:val="19"/>
      <w:u w:val="none"/>
    </w:rPr>
  </w:style>
  <w:style w:type="character" w:styleId="C23">
    <w:name w:val="CharacterStyle19"/>
    <w:hidden/>
    <w:rPr>
      <w:rFonts w:ascii="Arial" w:cs="Arial" w:hAnsi="Arial" w:eastAsia="Arial"/>
      <w:b w:val="0"/>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