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FCD6E" Type="http://schemas.openxmlformats.org/officeDocument/2006/relationships/officeDocument" Target="/word/document.xml" /><Relationship Id="coreR739FCD6E" Type="http://schemas.openxmlformats.org/package/2006/relationships/metadata/core-properties" Target="/docProps/core.xml" /><Relationship Id="customR739FCD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solária (kód: 69-031-H)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solária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Výměna trubic, výbojek, startérů a filtrů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solária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Desinfekce kontaktních ploch solária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poradenství v oblasti správného opalování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kosmetických přípravků pro opalování a po opalování v soláriu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bezpečnostních předpisech pro provoz solárií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Obsluha solária, 30.9.2026 5:44:25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Výměna trubic, výbojek, startérů a filtrů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funkčnost nízkotlaké trubice, vysokotlaké výbojky, startéru a filtru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Vyměnit nízkotlakou trubici, vysokotlakou výbojku, startér a filtr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funkčnost nové nízkotlaké trubice, vysokotlaké výbojky, startéru a filtru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Provozování solária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způsob zjištění stavu provozních hodin nízkotlakých trubic a vysokotlakých výbojek s ohledem na druh ovládání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Zjistit stav servisních intervalů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Vysvětlit, kdo a jak může provádět servisní práce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Předvést postup spouštění solária a nastavení intervalu rozběhu</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Zjistit a případně odstranit poruchu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Desinfekce kontaktních ploch solária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Uvést prostředky používané k desinfekci a vysvětlit jejich vlastnosti a způsob použití</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Provést desinfekci kontaktních a nekontaktních ploch solária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princip vzniku rezistence a způsob, jak jí zabránit</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solária, 30.9.2026 5:44:25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správného opalování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fototyp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klientovi pravidla pro bezpečné opalování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zjištění vhodné délky opalovací kúry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Posoudit vhodnost opalování vzhledem k výskytu mateřských znamének (příp. doporučit klientovi konzultaci s kožním lékařem)</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rozdíly ve výkonech nízkotlakých trubic a vysokotlakých výbojek a jejich vliv na délku kúry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rozdílnou funkci klasických UV zařičů a regeneračních nízkotlakých kolagenových lamp</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možnosti kombinace klasických UV zářičů a regeneračních nízkotlakých kolagenových lamp</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Doporučit vhodnou délku opalování v závislosti na typu solária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Orientace v sortimentu kosmetických přípravků pro opalování a po opalování v soláriu</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nevhodnost používání krému s UV faktorem</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obecné zásady pro použití kosmetiky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Uvést základní druhy kosmetiky a jejich rozdělení na stupně dle obsahu samoopalovacích látek</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Vysvětlit rozdíl mezi samoopalovací kosmetikou a kosmetikou s bronzerem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 bezpečnostních předpisech pro provoz solárií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a) Prostudovat předpisy stanovené výrobcem pro konkrétní typ solária a vysvětlit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b) Uvést základní intervaly kontroly jednotlivých částí solária a předvést jejich zjištění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solária, 30.9.2026 5:44:25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v kompetencích budou předvedeny na figurantovi, kterého ke zkoušce zajistí autorizovaná osoba.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kompetenci:</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poradenství v oblasti správného opalování.</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sortimentu kosmetických přípravků pro opalování a po opalování v soláriu. Vysvětlení využití kosmetických připravků bude realizováno na vzorcích kosmetických přípravků.</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Provozování solária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minimálně dvě modelové situace, které signalizují poruchu solária a uchazeč o zkoušku uvede, jak bude porucha odstraněna.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Poskytování poradenství v oblasti správného opalování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Fototyp se zjišťuje optickou kontrolou klienta a rozhovorem s klientem. Na základě této analýzy je určen fototyp a klientovi je doporučena délka kůry.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každém studiu je jiné solárium s různými výkony trubic. Na základě určení fototypu a typu solária je klientovi určena délka kůry s ohledem na provozovaný typ solária. </w:t>
      </w:r>
    </w:p>
    <w:p>
      <w:pPr>
        <w:pStyle w:val="P33"/>
        <w:framePr w:w="10766" w:h="2072" w:hRule="exact" w:wrap="none" w:vAnchor="page" w:hAnchor="margin" w:x="0" w:y="9483"/>
        <w:rPr>
          <w:rStyle w:val="C3"/>
          <w:rtl w:val="0"/>
        </w:rPr>
      </w:pPr>
    </w:p>
    <w:p>
      <w:pPr>
        <w:pStyle w:val="P35"/>
        <w:framePr w:w="10710" w:h="340" w:hRule="exact" w:wrap="none" w:vAnchor="page" w:hAnchor="margin" w:x="28" w:y="9483"/>
        <w:rPr>
          <w:rStyle w:val="C25"/>
          <w:rtl w:val="0"/>
        </w:rPr>
      </w:pPr>
      <w:r>
        <w:rPr>
          <w:rStyle w:val="C25"/>
          <w:rtl w:val="0"/>
        </w:rPr>
        <w:t>Výsledné hodnocení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83"/>
        <w:rPr>
          <w:rStyle w:val="C3"/>
          <w:rtl w:val="0"/>
        </w:rPr>
      </w:pPr>
    </w:p>
    <w:p>
      <w:pPr>
        <w:pStyle w:val="P35"/>
        <w:framePr w:w="10710" w:h="340" w:hRule="exact" w:wrap="none" w:vAnchor="page" w:hAnchor="margin" w:x="28" w:y="11783"/>
        <w:rPr>
          <w:rStyle w:val="C25"/>
          <w:rtl w:val="0"/>
        </w:rPr>
      </w:pPr>
      <w:r>
        <w:rPr>
          <w:rStyle w:val="C25"/>
          <w:rtl w:val="0"/>
        </w:rPr>
        <w:t>Počet zkoušejících</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30.9.2026 5:44:25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obsluhy solárií.</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69-031-H Obsluha solária a střední vzdělání s výučním listem a alespoň 5 let odborné praxe v oblasti obsluhy solárií.</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níže uvedené vybavení a prostory schválené k provozování solária.</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solárium</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kosmetických přípravků pro opalování a po opalování v soláriu</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•desinfekční přípravky k desinfekci kontaktních ploch solária</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výbojky</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•startéry a filtry</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trubice</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30.9.2026 5:44:25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Obsluha solária, 30.9.2026 5:44:25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Konopík,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Král, a. s., Marcela Malechová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Renata Konopíková,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studio Ergoline, Jiřina Lieblová</w:t>
      </w:r>
    </w:p>
    <w:p>
      <w:pPr>
        <w:pStyle w:val="P21"/>
        <w:framePr w:w="7654" w:h="331" w:hRule="exact" w:wrap="none" w:vAnchor="page" w:hAnchor="margin" w:x="28" w:y="15940"/>
        <w:rPr>
          <w:rStyle w:val="C16"/>
          <w:rtl w:val="0"/>
        </w:rPr>
      </w:pPr>
      <w:r>
        <w:rPr>
          <w:rStyle w:val="C16"/>
          <w:rtl w:val="0"/>
        </w:rPr>
        <w:t>Obsluha solária, 30.9.2026 5:44:25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E8DC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79F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E02E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