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4DA540" Type="http://schemas.openxmlformats.org/officeDocument/2006/relationships/officeDocument" Target="/word/document.xml" /><Relationship Id="coreR54DA540" Type="http://schemas.openxmlformats.org/package/2006/relationships/metadata/core-properties" Target="/docProps/core.xml" /><Relationship Id="customR54DA54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solária (kód: 69-031-H)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solária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Výměna trubic, výbojek, startérů a filtrů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Provozování solária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Desinfekce kontaktních ploch solária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Poskytování poradenství v oblasti správného opalování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sortimentu kosmetických přípravků pro opalování a po opalování v soláriu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bezpečnostních předpisech pro provoz solárií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14.01.2020</w:t>
      </w:r>
    </w:p>
    <w:p>
      <w:pPr>
        <w:pStyle w:val="P21"/>
        <w:framePr w:w="7654" w:h="331" w:hRule="exact" w:wrap="none" w:vAnchor="page" w:hAnchor="margin" w:x="28" w:y="15940"/>
        <w:rPr>
          <w:rStyle w:val="C16"/>
          <w:rtl w:val="0"/>
        </w:rPr>
      </w:pPr>
      <w:r>
        <w:rPr>
          <w:rStyle w:val="C16"/>
          <w:rtl w:val="0"/>
        </w:rPr>
        <w:t>Obsluha solária, 20.8.2026 12:36:40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Výměna trubic, výbojek, startérů a filtrů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funkčnost nízkotlaké trubice, vysokotlaké výbojky, startéru a filtru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Vyměnit nízkotlakou trubici, vysokotlakou výbojku, startér a filtr</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Ověřit funkčnost nové nízkotlaké trubice, vysokotlaké výbojky, startéru a filtru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Provozování solária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Popsat způsob zjištění stavu provozních hodin nízkotlakých trubic a vysokotlakých výbojek s ohledem na druh ovládání</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Zjistit stav servisních intervalů</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Vysvětlit, kdo a jak může provádět servisní práce</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d) Předvést postup spouštění solária a nastavení intervalu rozběhu</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Praktické předvedení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e) Zjistit a případně odstranit poruchu</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32"/>
        <w:framePr w:w="10710" w:h="248" w:hRule="exact" w:wrap="none" w:vAnchor="page" w:hAnchor="margin" w:x="28" w:y="8476"/>
        <w:rPr>
          <w:rStyle w:val="C23"/>
          <w:rtl w:val="0"/>
        </w:rPr>
      </w:pPr>
      <w:r>
        <w:rPr>
          <w:rStyle w:val="C23"/>
          <w:rtl w:val="0"/>
        </w:rPr>
        <w:t>Je třeba splnit všechna kritéria.</w:t>
      </w:r>
    </w:p>
    <w:p>
      <w:pPr>
        <w:pStyle w:val="P23"/>
        <w:framePr w:w="10710" w:h="340" w:hRule="exact" w:wrap="none" w:vAnchor="page" w:hAnchor="margin" w:x="28" w:y="8912"/>
        <w:rPr>
          <w:rStyle w:val="C18"/>
          <w:rtl w:val="0"/>
        </w:rPr>
      </w:pPr>
      <w:r>
        <w:rPr>
          <w:rStyle w:val="C18"/>
          <w:rtl w:val="0"/>
        </w:rPr>
        <w:t>Desinfekce kontaktních ploch solária</w:t>
      </w:r>
    </w:p>
    <w:p>
      <w:pPr>
        <w:pStyle w:val="P24"/>
        <w:framePr w:w="6713" w:h="376" w:hRule="exact" w:wrap="none" w:vAnchor="page" w:hAnchor="margin" w:x="45" w:y="9351"/>
        <w:rPr>
          <w:rStyle w:val="C3"/>
          <w:rtl w:val="0"/>
        </w:rPr>
      </w:pPr>
    </w:p>
    <w:p>
      <w:pPr>
        <w:pStyle w:val="P25"/>
        <w:framePr w:w="6661" w:h="249" w:hRule="exact" w:wrap="none" w:vAnchor="page" w:hAnchor="margin" w:x="71" w:y="9422"/>
        <w:rPr>
          <w:rStyle w:val="C19"/>
          <w:rtl w:val="0"/>
        </w:rPr>
      </w:pPr>
      <w:r>
        <w:rPr>
          <w:rStyle w:val="C19"/>
          <w:rtl w:val="0"/>
        </w:rPr>
        <w:t>Kritéria hodnocení</w:t>
      </w:r>
    </w:p>
    <w:p>
      <w:pPr>
        <w:pStyle w:val="P26"/>
        <w:framePr w:w="3918" w:h="376" w:hRule="exact" w:wrap="none" w:vAnchor="page" w:hAnchor="margin" w:x="6803" w:y="9351"/>
        <w:rPr>
          <w:rStyle w:val="C3"/>
          <w:rtl w:val="0"/>
        </w:rPr>
      </w:pPr>
    </w:p>
    <w:p>
      <w:pPr>
        <w:pStyle w:val="P27"/>
        <w:framePr w:w="3836" w:h="249" w:hRule="exact" w:wrap="none" w:vAnchor="page" w:hAnchor="margin" w:x="6859" w:y="9422"/>
        <w:rPr>
          <w:rStyle w:val="C20"/>
          <w:rtl w:val="0"/>
        </w:rPr>
      </w:pPr>
      <w:r>
        <w:rPr>
          <w:rStyle w:val="C20"/>
          <w:rtl w:val="0"/>
        </w:rPr>
        <w:t>Způsoby ověření</w:t>
      </w:r>
    </w:p>
    <w:p>
      <w:pPr>
        <w:pStyle w:val="P12"/>
        <w:framePr w:w="6710" w:h="607" w:hRule="exact" w:wrap="none" w:vAnchor="page" w:hAnchor="margin" w:x="45" w:y="9728"/>
        <w:rPr>
          <w:rStyle w:val="C3"/>
          <w:rtl w:val="0"/>
        </w:rPr>
      </w:pPr>
    </w:p>
    <w:p>
      <w:pPr>
        <w:pStyle w:val="P13"/>
        <w:framePr w:w="6658" w:h="480" w:hRule="exact" w:wrap="none" w:vAnchor="page" w:hAnchor="margin" w:x="71" w:y="9784"/>
        <w:rPr>
          <w:rStyle w:val="C11"/>
          <w:rtl w:val="0"/>
        </w:rPr>
      </w:pPr>
      <w:r>
        <w:rPr>
          <w:rStyle w:val="C11"/>
          <w:rtl w:val="0"/>
        </w:rPr>
        <w:t>a) Uvést prostředky používané k desinfekci a vysvětlit jejich vlastnosti a způsob použití</w:t>
      </w:r>
    </w:p>
    <w:p>
      <w:pPr>
        <w:pStyle w:val="P28"/>
        <w:framePr w:w="3921" w:h="607" w:hRule="exact" w:wrap="none" w:vAnchor="page" w:hAnchor="margin" w:x="6800" w:y="9728"/>
        <w:rPr>
          <w:rStyle w:val="C3"/>
          <w:rtl w:val="0"/>
        </w:rPr>
      </w:pPr>
    </w:p>
    <w:p>
      <w:pPr>
        <w:pStyle w:val="P29"/>
        <w:framePr w:w="3839" w:h="480" w:hRule="exact" w:wrap="none" w:vAnchor="page" w:hAnchor="margin" w:x="6856" w:y="9784"/>
        <w:rPr>
          <w:rStyle w:val="C21"/>
          <w:rtl w:val="0"/>
        </w:rPr>
      </w:pPr>
      <w:r>
        <w:rPr>
          <w:rStyle w:val="C21"/>
          <w:rtl w:val="0"/>
        </w:rPr>
        <w:t>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Provést desinfekci kontaktních a nekontaktních ploch solária</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Praktické předvedení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Vysvětlit princip vzniku rezistence a způsob, jak jí zabránit</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32"/>
        <w:framePr w:w="10710" w:h="248" w:hRule="exact" w:wrap="none" w:vAnchor="page" w:hAnchor="margin" w:x="28" w:y="1120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solária, 20.8.2026 12:36:40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poradenství v oblasti správného opalování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Zjistit fototyp klienta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klientovi pravidla pro bezpečné opalování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zjištění vhodné délky opalovací kúry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Posoudit vhodnost opalování vzhledem k výskytu mateřských znamének (příp. doporučit klientovi konzultaci s kožním lékařem)</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Vysvětlit rozdíly ve výkonech nízkotlakých trubic a vysokotlakých výbojek a jejich vliv na délku kúry</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Vysvětlit rozdílnou funkci klasických UV zařičů a regeneračních nízkotlakých kolagenových lamp</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Ústí ověření</w:t>
      </w:r>
    </w:p>
    <w:p>
      <w:pPr>
        <w:pStyle w:val="P12"/>
        <w:framePr w:w="6710" w:h="607" w:hRule="exact" w:wrap="none" w:vAnchor="page" w:hAnchor="margin" w:x="45" w:y="5919"/>
        <w:rPr>
          <w:rStyle w:val="C3"/>
          <w:rtl w:val="0"/>
        </w:rPr>
      </w:pPr>
    </w:p>
    <w:p>
      <w:pPr>
        <w:pStyle w:val="P13"/>
        <w:framePr w:w="6658" w:h="480" w:hRule="exact" w:wrap="none" w:vAnchor="page" w:hAnchor="margin" w:x="71" w:y="5975"/>
        <w:rPr>
          <w:rStyle w:val="C11"/>
          <w:rtl w:val="0"/>
        </w:rPr>
      </w:pPr>
      <w:r>
        <w:rPr>
          <w:rStyle w:val="C11"/>
          <w:rtl w:val="0"/>
        </w:rPr>
        <w:t>g) Vysvětlit možnosti kombinace klasických UV zářičů a regeneračních nízkotlakých kolagenových lamp</w:t>
      </w:r>
    </w:p>
    <w:p>
      <w:pPr>
        <w:pStyle w:val="P28"/>
        <w:framePr w:w="3921" w:h="607" w:hRule="exact" w:wrap="none" w:vAnchor="page" w:hAnchor="margin" w:x="6800" w:y="5919"/>
        <w:rPr>
          <w:rStyle w:val="C3"/>
          <w:rtl w:val="0"/>
        </w:rPr>
      </w:pPr>
    </w:p>
    <w:p>
      <w:pPr>
        <w:pStyle w:val="P29"/>
        <w:framePr w:w="3839" w:h="480" w:hRule="exact" w:wrap="none" w:vAnchor="page" w:hAnchor="margin" w:x="6856" w:y="5975"/>
        <w:rPr>
          <w:rStyle w:val="C21"/>
          <w:rtl w:val="0"/>
        </w:rPr>
      </w:pPr>
      <w:r>
        <w:rPr>
          <w:rStyle w:val="C21"/>
          <w:rtl w:val="0"/>
        </w:rPr>
        <w:t>Ústní ověření</w:t>
      </w:r>
    </w:p>
    <w:p>
      <w:pPr>
        <w:pStyle w:val="P16"/>
        <w:framePr w:w="6710" w:h="376" w:hRule="exact" w:wrap="none" w:vAnchor="page" w:hAnchor="margin" w:x="45" w:y="6526"/>
        <w:rPr>
          <w:rStyle w:val="C3"/>
          <w:rtl w:val="0"/>
        </w:rPr>
      </w:pPr>
    </w:p>
    <w:p>
      <w:pPr>
        <w:pStyle w:val="P17"/>
        <w:framePr w:w="6658" w:h="249" w:hRule="exact" w:wrap="none" w:vAnchor="page" w:hAnchor="margin" w:x="71" w:y="6582"/>
        <w:rPr>
          <w:rStyle w:val="C13"/>
          <w:rtl w:val="0"/>
        </w:rPr>
      </w:pPr>
      <w:r>
        <w:rPr>
          <w:rStyle w:val="C13"/>
          <w:rtl w:val="0"/>
        </w:rPr>
        <w:t>h) Doporučit vhodnou délku opalování v závislosti na typu solária</w:t>
      </w:r>
    </w:p>
    <w:p>
      <w:pPr>
        <w:pStyle w:val="P30"/>
        <w:framePr w:w="3921" w:h="376" w:hRule="exact" w:wrap="none" w:vAnchor="page" w:hAnchor="margin" w:x="6800" w:y="6526"/>
        <w:rPr>
          <w:rStyle w:val="C3"/>
          <w:rtl w:val="0"/>
        </w:rPr>
      </w:pPr>
    </w:p>
    <w:p>
      <w:pPr>
        <w:pStyle w:val="P31"/>
        <w:framePr w:w="3839" w:h="249" w:hRule="exact" w:wrap="none" w:vAnchor="page" w:hAnchor="margin" w:x="6856" w:y="6582"/>
        <w:rPr>
          <w:rStyle w:val="C22"/>
          <w:rtl w:val="0"/>
        </w:rPr>
      </w:pPr>
      <w:r>
        <w:rPr>
          <w:rStyle w:val="C22"/>
          <w:rtl w:val="0"/>
        </w:rPr>
        <w:t>Ústní ověření</w:t>
      </w:r>
    </w:p>
    <w:p>
      <w:pPr>
        <w:pStyle w:val="P32"/>
        <w:framePr w:w="10710" w:h="248" w:hRule="exact" w:wrap="none" w:vAnchor="page" w:hAnchor="margin" w:x="28" w:y="7015"/>
        <w:rPr>
          <w:rStyle w:val="C23"/>
          <w:rtl w:val="0"/>
        </w:rPr>
      </w:pPr>
      <w:r>
        <w:rPr>
          <w:rStyle w:val="C23"/>
          <w:rtl w:val="0"/>
        </w:rPr>
        <w:t>Je třeba splnit všechna kritéria.</w:t>
      </w:r>
    </w:p>
    <w:p>
      <w:pPr>
        <w:pStyle w:val="P23"/>
        <w:framePr w:w="10710" w:h="340" w:hRule="exact" w:wrap="none" w:vAnchor="page" w:hAnchor="margin" w:x="28" w:y="7451"/>
        <w:rPr>
          <w:rStyle w:val="C18"/>
          <w:rtl w:val="0"/>
        </w:rPr>
      </w:pPr>
      <w:r>
        <w:rPr>
          <w:rStyle w:val="C18"/>
          <w:rtl w:val="0"/>
        </w:rPr>
        <w:t>Orientace v sortimentu kosmetických přípravků pro opalování a po opalování v soláriu</w:t>
      </w:r>
    </w:p>
    <w:p>
      <w:pPr>
        <w:pStyle w:val="P24"/>
        <w:framePr w:w="6713" w:h="376" w:hRule="exact" w:wrap="none" w:vAnchor="page" w:hAnchor="margin" w:x="45" w:y="7890"/>
        <w:rPr>
          <w:rStyle w:val="C3"/>
          <w:rtl w:val="0"/>
        </w:rPr>
      </w:pPr>
    </w:p>
    <w:p>
      <w:pPr>
        <w:pStyle w:val="P25"/>
        <w:framePr w:w="6661" w:h="249" w:hRule="exact" w:wrap="none" w:vAnchor="page" w:hAnchor="margin" w:x="71" w:y="7961"/>
        <w:rPr>
          <w:rStyle w:val="C19"/>
          <w:rtl w:val="0"/>
        </w:rPr>
      </w:pPr>
      <w:r>
        <w:rPr>
          <w:rStyle w:val="C19"/>
          <w:rtl w:val="0"/>
        </w:rPr>
        <w:t>Kritéria hodnocení</w:t>
      </w:r>
    </w:p>
    <w:p>
      <w:pPr>
        <w:pStyle w:val="P26"/>
        <w:framePr w:w="3918" w:h="376" w:hRule="exact" w:wrap="none" w:vAnchor="page" w:hAnchor="margin" w:x="6803" w:y="7890"/>
        <w:rPr>
          <w:rStyle w:val="C3"/>
          <w:rtl w:val="0"/>
        </w:rPr>
      </w:pPr>
    </w:p>
    <w:p>
      <w:pPr>
        <w:pStyle w:val="P27"/>
        <w:framePr w:w="3836" w:h="249" w:hRule="exact" w:wrap="none" w:vAnchor="page" w:hAnchor="margin" w:x="6859" w:y="7961"/>
        <w:rPr>
          <w:rStyle w:val="C20"/>
          <w:rtl w:val="0"/>
        </w:rPr>
      </w:pPr>
      <w:r>
        <w:rPr>
          <w:rStyle w:val="C20"/>
          <w:rtl w:val="0"/>
        </w:rPr>
        <w:t>Způsoby ověření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a) Vysvětlit nevhodnost používání krému s UV faktorem</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Ústní ověření</w:t>
      </w:r>
    </w:p>
    <w:p>
      <w:pPr>
        <w:pStyle w:val="P16"/>
        <w:framePr w:w="6710" w:h="376" w:hRule="exact" w:wrap="none" w:vAnchor="page" w:hAnchor="margin" w:x="45" w:y="8643"/>
        <w:rPr>
          <w:rStyle w:val="C3"/>
          <w:rtl w:val="0"/>
        </w:rPr>
      </w:pPr>
    </w:p>
    <w:p>
      <w:pPr>
        <w:pStyle w:val="P17"/>
        <w:framePr w:w="6658" w:h="249" w:hRule="exact" w:wrap="none" w:vAnchor="page" w:hAnchor="margin" w:x="71" w:y="8699"/>
        <w:rPr>
          <w:rStyle w:val="C13"/>
          <w:rtl w:val="0"/>
        </w:rPr>
      </w:pPr>
      <w:r>
        <w:rPr>
          <w:rStyle w:val="C13"/>
          <w:rtl w:val="0"/>
        </w:rPr>
        <w:t>b) Popsat obecné zásady pro použití kosmetiky</w:t>
      </w:r>
    </w:p>
    <w:p>
      <w:pPr>
        <w:pStyle w:val="P30"/>
        <w:framePr w:w="3921" w:h="376" w:hRule="exact" w:wrap="none" w:vAnchor="page" w:hAnchor="margin" w:x="6800" w:y="8643"/>
        <w:rPr>
          <w:rStyle w:val="C3"/>
          <w:rtl w:val="0"/>
        </w:rPr>
      </w:pPr>
    </w:p>
    <w:p>
      <w:pPr>
        <w:pStyle w:val="P31"/>
        <w:framePr w:w="3839" w:h="249" w:hRule="exact" w:wrap="none" w:vAnchor="page" w:hAnchor="margin" w:x="6856" w:y="8699"/>
        <w:rPr>
          <w:rStyle w:val="C22"/>
          <w:rtl w:val="0"/>
        </w:rPr>
      </w:pPr>
      <w:r>
        <w:rPr>
          <w:rStyle w:val="C22"/>
          <w:rtl w:val="0"/>
        </w:rPr>
        <w:t>Ústní ověření</w:t>
      </w:r>
    </w:p>
    <w:p>
      <w:pPr>
        <w:pStyle w:val="P12"/>
        <w:framePr w:w="6710" w:h="607" w:hRule="exact" w:wrap="none" w:vAnchor="page" w:hAnchor="margin" w:x="45" w:y="9019"/>
        <w:rPr>
          <w:rStyle w:val="C3"/>
          <w:rtl w:val="0"/>
        </w:rPr>
      </w:pPr>
    </w:p>
    <w:p>
      <w:pPr>
        <w:pStyle w:val="P13"/>
        <w:framePr w:w="6658" w:h="480" w:hRule="exact" w:wrap="none" w:vAnchor="page" w:hAnchor="margin" w:x="71" w:y="9075"/>
        <w:rPr>
          <w:rStyle w:val="C11"/>
          <w:rtl w:val="0"/>
        </w:rPr>
      </w:pPr>
      <w:r>
        <w:rPr>
          <w:rStyle w:val="C11"/>
          <w:rtl w:val="0"/>
        </w:rPr>
        <w:t>c) Uvést základní druhy kosmetiky a jejich rozdělení na stupně dle obsahu samoopalovacích látek</w:t>
      </w:r>
    </w:p>
    <w:p>
      <w:pPr>
        <w:pStyle w:val="P28"/>
        <w:framePr w:w="3921" w:h="607" w:hRule="exact" w:wrap="none" w:vAnchor="page" w:hAnchor="margin" w:x="6800" w:y="9019"/>
        <w:rPr>
          <w:rStyle w:val="C3"/>
          <w:rtl w:val="0"/>
        </w:rPr>
      </w:pPr>
    </w:p>
    <w:p>
      <w:pPr>
        <w:pStyle w:val="P29"/>
        <w:framePr w:w="3839" w:h="480" w:hRule="exact" w:wrap="none" w:vAnchor="page" w:hAnchor="margin" w:x="6856" w:y="9075"/>
        <w:rPr>
          <w:rStyle w:val="C21"/>
          <w:rtl w:val="0"/>
        </w:rPr>
      </w:pPr>
      <w:r>
        <w:rPr>
          <w:rStyle w:val="C21"/>
          <w:rtl w:val="0"/>
        </w:rPr>
        <w:t>Ústní ověření</w:t>
      </w:r>
    </w:p>
    <w:p>
      <w:pPr>
        <w:pStyle w:val="P16"/>
        <w:framePr w:w="6710" w:h="607" w:hRule="exact" w:wrap="none" w:vAnchor="page" w:hAnchor="margin" w:x="45" w:y="9626"/>
        <w:rPr>
          <w:rStyle w:val="C3"/>
          <w:rtl w:val="0"/>
        </w:rPr>
      </w:pPr>
    </w:p>
    <w:p>
      <w:pPr>
        <w:pStyle w:val="P17"/>
        <w:framePr w:w="6658" w:h="480" w:hRule="exact" w:wrap="none" w:vAnchor="page" w:hAnchor="margin" w:x="71" w:y="9682"/>
        <w:rPr>
          <w:rStyle w:val="C13"/>
          <w:rtl w:val="0"/>
        </w:rPr>
      </w:pPr>
      <w:r>
        <w:rPr>
          <w:rStyle w:val="C13"/>
          <w:rtl w:val="0"/>
        </w:rPr>
        <w:t>d) Vysvětlit rozdíl mezi samoopalovací kosmetikou a kosmetikou s bronzerem</w:t>
      </w:r>
    </w:p>
    <w:p>
      <w:pPr>
        <w:pStyle w:val="P30"/>
        <w:framePr w:w="3921" w:h="607" w:hRule="exact" w:wrap="none" w:vAnchor="page" w:hAnchor="margin" w:x="6800" w:y="9626"/>
        <w:rPr>
          <w:rStyle w:val="C3"/>
          <w:rtl w:val="0"/>
        </w:rPr>
      </w:pPr>
    </w:p>
    <w:p>
      <w:pPr>
        <w:pStyle w:val="P31"/>
        <w:framePr w:w="3839" w:h="480" w:hRule="exact" w:wrap="none" w:vAnchor="page" w:hAnchor="margin" w:x="6856" w:y="9682"/>
        <w:rPr>
          <w:rStyle w:val="C22"/>
          <w:rtl w:val="0"/>
        </w:rPr>
      </w:pPr>
      <w:r>
        <w:rPr>
          <w:rStyle w:val="C22"/>
          <w:rtl w:val="0"/>
        </w:rPr>
        <w:t>Ústní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3"/>
        <w:framePr w:w="10710" w:h="340" w:hRule="exact" w:wrap="none" w:vAnchor="page" w:hAnchor="margin" w:x="28" w:y="10782"/>
        <w:rPr>
          <w:rStyle w:val="C18"/>
          <w:rtl w:val="0"/>
        </w:rPr>
      </w:pPr>
      <w:r>
        <w:rPr>
          <w:rStyle w:val="C18"/>
          <w:rtl w:val="0"/>
        </w:rPr>
        <w:t>Orientace v bezpečnostních předpisech pro provoz solárií</w:t>
      </w:r>
    </w:p>
    <w:p>
      <w:pPr>
        <w:pStyle w:val="P24"/>
        <w:framePr w:w="6713" w:h="376" w:hRule="exact" w:wrap="none" w:vAnchor="page" w:hAnchor="margin" w:x="45" w:y="11221"/>
        <w:rPr>
          <w:rStyle w:val="C3"/>
          <w:rtl w:val="0"/>
        </w:rPr>
      </w:pPr>
    </w:p>
    <w:p>
      <w:pPr>
        <w:pStyle w:val="P25"/>
        <w:framePr w:w="6661" w:h="249" w:hRule="exact" w:wrap="none" w:vAnchor="page" w:hAnchor="margin" w:x="71" w:y="11292"/>
        <w:rPr>
          <w:rStyle w:val="C19"/>
          <w:rtl w:val="0"/>
        </w:rPr>
      </w:pPr>
      <w:r>
        <w:rPr>
          <w:rStyle w:val="C19"/>
          <w:rtl w:val="0"/>
        </w:rPr>
        <w:t>Kritéria hodnocení</w:t>
      </w:r>
    </w:p>
    <w:p>
      <w:pPr>
        <w:pStyle w:val="P26"/>
        <w:framePr w:w="3918" w:h="376" w:hRule="exact" w:wrap="none" w:vAnchor="page" w:hAnchor="margin" w:x="6803" w:y="11221"/>
        <w:rPr>
          <w:rStyle w:val="C3"/>
          <w:rtl w:val="0"/>
        </w:rPr>
      </w:pPr>
    </w:p>
    <w:p>
      <w:pPr>
        <w:pStyle w:val="P27"/>
        <w:framePr w:w="3836" w:h="249" w:hRule="exact" w:wrap="none" w:vAnchor="page" w:hAnchor="margin" w:x="6859" w:y="11292"/>
        <w:rPr>
          <w:rStyle w:val="C20"/>
          <w:rtl w:val="0"/>
        </w:rPr>
      </w:pPr>
      <w:r>
        <w:rPr>
          <w:rStyle w:val="C20"/>
          <w:rtl w:val="0"/>
        </w:rPr>
        <w:t>Způsoby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a) Prostudovat předpisy stanovené výrobcem pro konkrétní typ solária a vysvětlit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Praktické předvedení</w:t>
      </w:r>
    </w:p>
    <w:p>
      <w:pPr>
        <w:pStyle w:val="P16"/>
        <w:framePr w:w="6710" w:h="607" w:hRule="exact" w:wrap="none" w:vAnchor="page" w:hAnchor="margin" w:x="45" w:y="12204"/>
        <w:rPr>
          <w:rStyle w:val="C3"/>
          <w:rtl w:val="0"/>
        </w:rPr>
      </w:pPr>
    </w:p>
    <w:p>
      <w:pPr>
        <w:pStyle w:val="P17"/>
        <w:framePr w:w="6658" w:h="480" w:hRule="exact" w:wrap="none" w:vAnchor="page" w:hAnchor="margin" w:x="71" w:y="12260"/>
        <w:rPr>
          <w:rStyle w:val="C13"/>
          <w:rtl w:val="0"/>
        </w:rPr>
      </w:pPr>
      <w:r>
        <w:rPr>
          <w:rStyle w:val="C13"/>
          <w:rtl w:val="0"/>
        </w:rPr>
        <w:t>b) Uvést základní intervaly kontroly jednotlivých částí solária a předvést jejich zjištění</w:t>
      </w:r>
    </w:p>
    <w:p>
      <w:pPr>
        <w:pStyle w:val="P30"/>
        <w:framePr w:w="3921" w:h="607" w:hRule="exact" w:wrap="none" w:vAnchor="page" w:hAnchor="margin" w:x="6800" w:y="12204"/>
        <w:rPr>
          <w:rStyle w:val="C3"/>
          <w:rtl w:val="0"/>
        </w:rPr>
      </w:pPr>
    </w:p>
    <w:p>
      <w:pPr>
        <w:pStyle w:val="P31"/>
        <w:framePr w:w="3839" w:h="480" w:hRule="exact" w:wrap="none" w:vAnchor="page" w:hAnchor="margin" w:x="6856" w:y="12260"/>
        <w:rPr>
          <w:rStyle w:val="C22"/>
          <w:rtl w:val="0"/>
        </w:rPr>
      </w:pPr>
      <w:r>
        <w:rPr>
          <w:rStyle w:val="C22"/>
          <w:rtl w:val="0"/>
        </w:rPr>
        <w:t>Praktické předvedení a ústní ověření</w:t>
      </w:r>
    </w:p>
    <w:p>
      <w:pPr>
        <w:pStyle w:val="P32"/>
        <w:framePr w:w="10710" w:h="248" w:hRule="exact" w:wrap="none" w:vAnchor="page" w:hAnchor="margin" w:x="28" w:y="1292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Obsluha solária, 20.8.2026 12:36:40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není vyžadována.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v kompetencích budou předvedeny na figurantovi, kterého ke zkoušce zajistí autorizovaná osoba.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kompetenci:</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poradenství v oblasti správného opalování.</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Orientace v sortimentu kosmetických přípravků pro opalování a po opalování v soláriu. Vysvětlení využití kosmetických připravků bude realizováno na vzorcích kosmetických přípravků.</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Provozování solária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si připraví minimálně dvě modelové situace, které signalizují poruchu solária a uchazeč o zkoušku uvede, jak bude porucha odstraněna.</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Poskytování poradenství v oblasti správného opalování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a) </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Fototyp se zjišťuje optickou kontrolou klienta a rozhovorem s klientem. Na základě této analýzy je určen fototyp a klientovi je doporučena délka kůry.</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w:t>
      </w:r>
    </w:p>
    <w:p>
      <w:pPr>
        <w:keepNext w:val="0"/>
        <w:keepLines w:val="0"/>
        <w:framePr w:w="10766" w:h="6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každém studiu je jiné solárium s různými výkony trubic. Na základě určení fototypu a typu solária je klientovi určena délka kůry s ohledem na provozovaný typ solária. </w:t>
      </w:r>
    </w:p>
    <w:p>
      <w:pPr>
        <w:pStyle w:val="P33"/>
        <w:framePr w:w="10766" w:h="2072" w:hRule="exact" w:wrap="none" w:vAnchor="page" w:hAnchor="margin" w:x="0" w:y="9483"/>
        <w:rPr>
          <w:rStyle w:val="C3"/>
          <w:rtl w:val="0"/>
        </w:rPr>
      </w:pPr>
    </w:p>
    <w:p>
      <w:pPr>
        <w:pStyle w:val="P35"/>
        <w:framePr w:w="10710" w:h="340" w:hRule="exact" w:wrap="none" w:vAnchor="page" w:hAnchor="margin" w:x="28" w:y="9483"/>
        <w:rPr>
          <w:rStyle w:val="C25"/>
          <w:rtl w:val="0"/>
        </w:rPr>
      </w:pPr>
      <w:r>
        <w:rPr>
          <w:rStyle w:val="C25"/>
          <w:rtl w:val="0"/>
        </w:rPr>
        <w:t>Výsledné hodnocení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783"/>
        <w:rPr>
          <w:rStyle w:val="C3"/>
          <w:rtl w:val="0"/>
        </w:rPr>
      </w:pPr>
    </w:p>
    <w:p>
      <w:pPr>
        <w:pStyle w:val="P35"/>
        <w:framePr w:w="10710" w:h="340" w:hRule="exact" w:wrap="none" w:vAnchor="page" w:hAnchor="margin" w:x="28" w:y="11783"/>
        <w:rPr>
          <w:rStyle w:val="C25"/>
          <w:rtl w:val="0"/>
        </w:rPr>
      </w:pPr>
      <w:r>
        <w:rPr>
          <w:rStyle w:val="C25"/>
          <w:rtl w:val="0"/>
        </w:rPr>
        <w:t>Počet zkoušejících</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20.8.2026 12:36:40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4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obsluhy solárií.</w:t>
      </w:r>
    </w:p>
    <w:p>
      <w:pPr>
        <w:keepNext w:val="0"/>
        <w:keepLines w:val="1"/>
        <w:framePr w:w="10766" w:h="639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69-031-H Obsluha solária a střední vzdělání s výučním listem a alespoň 5 let odborné praxe v oblasti obsluhy solárií.</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39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9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055" w:hRule="exact" w:wrap="none" w:vAnchor="page" w:hAnchor="margin" w:x="0" w:y="9326"/>
        <w:rPr>
          <w:rStyle w:val="C3"/>
          <w:rtl w:val="0"/>
        </w:rPr>
      </w:pPr>
    </w:p>
    <w:p>
      <w:pPr>
        <w:pStyle w:val="P35"/>
        <w:framePr w:w="10710" w:h="340" w:hRule="exact" w:wrap="none" w:vAnchor="page" w:hAnchor="margin" w:x="28" w:y="9326"/>
        <w:rPr>
          <w:rStyle w:val="C25"/>
          <w:rtl w:val="0"/>
        </w:rPr>
      </w:pPr>
      <w:r>
        <w:rPr>
          <w:rStyle w:val="C25"/>
          <w:rtl w:val="0"/>
        </w:rPr>
        <w:t>Nezbytné materiální a technické předpoklady pro provedení zkoušky</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níže uvedené vybavení a prostory schválené k provozování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solárium</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kosmetických přípravků pro opalování a po opalování v soláriu</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•desinfekční přípravky k desinfekci kontaktních ploch solária</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•vysokotlaké výbojky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•startéry a filtry</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•nízkotlaké trubice</w:t>
      </w:r>
    </w:p>
    <w:p>
      <w:pPr>
        <w:keepNext w:val="0"/>
        <w:keepLines w:val="1"/>
        <w:framePr w:w="10766" w:h="3715" w:hRule="exact" w:wrap="none" w:vAnchor="page" w:hAnchor="margin" w:x="0" w:y="9667"/>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•figurant</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5" w:hRule="exact" w:wrap="none" w:vAnchor="page" w:hAnchor="margin" w:x="0" w:y="96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13608"/>
        <w:rPr>
          <w:rStyle w:val="C3"/>
          <w:rtl w:val="0"/>
        </w:rPr>
      </w:pPr>
    </w:p>
    <w:p>
      <w:pPr>
        <w:pStyle w:val="P35"/>
        <w:framePr w:w="10710" w:h="340" w:hRule="exact" w:wrap="none" w:vAnchor="page" w:hAnchor="margin" w:x="28" w:y="13608"/>
        <w:rPr>
          <w:rStyle w:val="C25"/>
          <w:rtl w:val="0"/>
        </w:rPr>
      </w:pPr>
      <w:r>
        <w:rPr>
          <w:rStyle w:val="C25"/>
          <w:rtl w:val="0"/>
        </w:rPr>
        <w:t>Doba přípravy na zkoušku</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3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solária, 20.8.2026 12:36:40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2 hodiny (hodinou se rozumí 60 minut).</w:t>
      </w:r>
    </w:p>
    <w:p>
      <w:pPr>
        <w:pStyle w:val="P21"/>
        <w:framePr w:w="7654" w:h="331" w:hRule="exact" w:wrap="none" w:vAnchor="page" w:hAnchor="margin" w:x="28" w:y="15940"/>
        <w:rPr>
          <w:rStyle w:val="C16"/>
          <w:rtl w:val="0"/>
        </w:rPr>
      </w:pPr>
      <w:r>
        <w:rPr>
          <w:rStyle w:val="C16"/>
          <w:rtl w:val="0"/>
        </w:rPr>
        <w:t>Obsluha solária, 20.8.2026 12:36:40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Konopík,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Milan Král, a. s., Marcela Malechová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Renata Konopíková,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Solární studio Ergoline, Jiřina Lieblová</w:t>
      </w:r>
    </w:p>
    <w:p>
      <w:pPr>
        <w:pStyle w:val="P21"/>
        <w:framePr w:w="7654" w:h="331" w:hRule="exact" w:wrap="none" w:vAnchor="page" w:hAnchor="margin" w:x="28" w:y="15940"/>
        <w:rPr>
          <w:rStyle w:val="C16"/>
          <w:rtl w:val="0"/>
        </w:rPr>
      </w:pPr>
      <w:r>
        <w:rPr>
          <w:rStyle w:val="C16"/>
          <w:rtl w:val="0"/>
        </w:rPr>
        <w:t>Obsluha solária, 20.8.2026 12:36:40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80C4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E1C383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086C57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