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4FF4" Type="http://schemas.openxmlformats.org/officeDocument/2006/relationships/officeDocument" Target="/word/document.xml" /><Relationship Id="coreR16A4FF4" Type="http://schemas.openxmlformats.org/package/2006/relationships/metadata/core-properties" Target="/docProps/core.xml" /><Relationship Id="customR16A4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wellness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Obsluha solária, 20.8.2026 15:44:00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trubice,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trubici,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Ověřit funkčnost nové trubice, výbojky, startéru a filtru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Provozování solária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způsob zjištění stavu provozních hodin trubic a výbojek</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Zjistit stav servisních intervalů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kdo a jak může provádět servisní práce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postup spouštění solária a nastavení intervalu rozběhu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Zjistit a případně odstranit poruchu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Ústní ověření a 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Desinfekce kontaktních ploch solária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Provést desinfekci kontaktních ploch solária</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Vysvětlit princip vzniku rezistence a způsob, jak jí zabránit</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Poskytování poradenství v oblasti správného opalování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Zjistit fototyp klienta</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Vysvětlit klientovi pravidla pro bezpečné opalování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Předvést zjištění vhodné délky opalovací kúry</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e) Vysvětlit rozdíly ve výkonech trubic a výbojek a jejich vliv na délku kúry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f) Vysvětlit základ nové normy pro opalování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20.8.2026 15:44:00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vhodnost používání krému s UV faktorem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obecné zásady pro použití kosmetiky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rozdíl mezi samoopalovací kosmetikou a kosmetikou s bronzerem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bezpečnostních předpisech pro provoz solárií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předpisech stanovených výrobcem pro provoz solárií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základní intervaly kontroly jednotlivých částí solária (akrylová deska, větráky, pružiny...)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20.8.2026 15:44:00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odborné způsobilosti podle všech stanovených kritérií.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praktické činnosti budou předvedeny na figurantovi, kterého si ke zkoušce zajistí po dohodě se zkoušejícím uchazeč nebo může být figurantem člen zkušební komise.</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5 let odborné praxe v prodeji či provozu solárií, z toho minimálně jeden rok v období posledních dvou let před podáním žádosti o udělení autorizace.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obsluha solária a dlouhodobá odborná praxe v prodeji či provozu solárií, z toho minimálně jeden rok v období posledních dvou let před podáním žádosti o udělení autorizace.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Obsluha solária, 20.8.2026 15:44:00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kosmetické přípravky pro opalování a po opalování v soláriu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164"/>
        <w:rPr>
          <w:rStyle w:val="C3"/>
          <w:rtl w:val="0"/>
        </w:rPr>
      </w:pPr>
    </w:p>
    <w:p>
      <w:pPr>
        <w:pStyle w:val="P35"/>
        <w:framePr w:w="10710" w:h="340" w:hRule="exact" w:wrap="none" w:vAnchor="page" w:hAnchor="margin" w:x="28" w:y="5164"/>
        <w:rPr>
          <w:rStyle w:val="C25"/>
          <w:rtl w:val="0"/>
        </w:rPr>
      </w:pPr>
      <w:r>
        <w:rPr>
          <w:rStyle w:val="C25"/>
          <w:rtl w:val="0"/>
        </w:rPr>
        <w:t>Doba přípravy na zkoušku</w:t>
      </w:r>
    </w:p>
    <w:p>
      <w:pPr>
        <w:keepNext w:val="0"/>
        <w:keepLines w:val="0"/>
        <w:framePr w:w="10766" w:h="1036" w:hRule="exact" w:wrap="none" w:vAnchor="page" w:hAnchor="margin" w:x="0" w:y="5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pro vykonání zkoušky</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w:t>
      </w:r>
    </w:p>
    <w:p>
      <w:pPr>
        <w:pStyle w:val="P21"/>
        <w:framePr w:w="7654" w:h="331" w:hRule="exact" w:wrap="none" w:vAnchor="page" w:hAnchor="margin" w:x="28" w:y="15940"/>
        <w:rPr>
          <w:rStyle w:val="C16"/>
          <w:rtl w:val="0"/>
        </w:rPr>
      </w:pPr>
      <w:r>
        <w:rPr>
          <w:rStyle w:val="C16"/>
          <w:rtl w:val="0"/>
        </w:rPr>
        <w:t>Obsluha solária, 20.8.2026 15:44:00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ustanovená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Ergoline - Milan Král s.r.o.</w:t>
      </w:r>
    </w:p>
    <w:p>
      <w:pPr>
        <w:pStyle w:val="P21"/>
        <w:framePr w:w="7654" w:h="331" w:hRule="exact" w:wrap="none" w:vAnchor="page" w:hAnchor="margin" w:x="28" w:y="15940"/>
        <w:rPr>
          <w:rStyle w:val="C16"/>
          <w:rtl w:val="0"/>
        </w:rPr>
      </w:pPr>
      <w:r>
        <w:rPr>
          <w:rStyle w:val="C16"/>
          <w:rtl w:val="0"/>
        </w:rPr>
        <w:t>Obsluha solária, 20.8.2026 15:44:00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EA9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F03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