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69B34B" Type="http://schemas.openxmlformats.org/officeDocument/2006/relationships/officeDocument" Target="/word/document.xml" /><Relationship Id="coreR2B69B34B" Type="http://schemas.openxmlformats.org/package/2006/relationships/metadata/core-properties" Target="/docProps/core.xml" /><Relationship Id="customR2B69B3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permanentního make-upu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permanentního make-upu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permanentního make-upu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permanentního make-upu obočí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permanentního make-upu rtů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permanentního make-upu řasové linie v očních víčkách bez ohrožení zdraví klienta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kosmetické přípravky a přístroje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permanentního make-upu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3379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415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790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616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610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278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1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02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0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02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0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02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02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02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023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023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02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02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02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023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02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12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12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1254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1254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39" w:h="230" w:hRule="exact" w:wrap="none" w:vAnchor="page" w:hAnchor="margin" w:x="3076" w:y="112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05" w:h="230" w:hRule="exact" w:wrap="none" w:vAnchor="page" w:hAnchor="margin" w:x="3758" w:y="112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4406" w:y="112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4564" w:y="11254"/>
        <w:rPr>
          <w:rStyle w:val="C21"/>
          <w:rtl w:val="0"/>
        </w:rPr>
      </w:pPr>
      <w:r>
        <w:rPr>
          <w:rStyle w:val="C21"/>
          <w:rtl w:val="0"/>
        </w:rPr>
        <w:t>písemnému</w:t>
      </w:r>
    </w:p>
    <w:p>
      <w:pPr>
        <w:pStyle w:val="P28"/>
        <w:framePr w:w="682" w:h="230" w:hRule="exact" w:wrap="none" w:vAnchor="page" w:hAnchor="margin" w:x="5664" w:y="112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03" w:h="230" w:hRule="exact" w:wrap="none" w:vAnchor="page" w:hAnchor="margin" w:x="6388" w:y="112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6734" w:y="112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7636" w:y="112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625" w:h="230" w:hRule="exact" w:wrap="none" w:vAnchor="page" w:hAnchor="margin" w:x="8548" w:y="1125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93" w:h="230" w:hRule="exact" w:wrap="none" w:vAnchor="page" w:hAnchor="margin" w:x="9216" w:y="1125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06" w:h="230" w:hRule="exact" w:wrap="none" w:vAnchor="page" w:hAnchor="margin" w:x="9552" w:y="11254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581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formu,</w:t>
      </w:r>
    </w:p>
    <w:p>
      <w:pPr>
        <w:pStyle w:val="P28"/>
        <w:framePr w:w="538" w:h="230" w:hRule="exact" w:wrap="none" w:vAnchor="page" w:hAnchor="margin" w:x="1012" w:y="11484"/>
        <w:rPr>
          <w:rStyle w:val="C21"/>
          <w:rtl w:val="0"/>
        </w:rPr>
      </w:pPr>
      <w:r>
        <w:rPr>
          <w:rStyle w:val="C21"/>
          <w:rtl w:val="0"/>
        </w:rPr>
        <w:t>avšak</w:t>
      </w:r>
    </w:p>
    <w:p>
      <w:pPr>
        <w:pStyle w:val="P28"/>
        <w:framePr w:w="759" w:h="230" w:hRule="exact" w:wrap="none" w:vAnchor="page" w:hAnchor="margin" w:x="1593" w:y="114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395" w:y="1148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84" w:y="1148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28" w:h="230" w:hRule="exact" w:wrap="none" w:vAnchor="page" w:hAnchor="margin" w:x="3211" w:y="1148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02" w:h="230" w:hRule="exact" w:wrap="none" w:vAnchor="page" w:hAnchor="margin" w:x="3681" w:y="11484"/>
        <w:rPr>
          <w:rStyle w:val="C21"/>
          <w:rtl w:val="0"/>
        </w:rPr>
      </w:pPr>
      <w:r>
        <w:rPr>
          <w:rStyle w:val="C21"/>
          <w:rtl w:val="0"/>
        </w:rPr>
        <w:t>přítomen</w:t>
      </w:r>
    </w:p>
    <w:p>
      <w:pPr>
        <w:pStyle w:val="P28"/>
        <w:framePr w:w="1004" w:h="230" w:hRule="exact" w:wrap="none" w:vAnchor="page" w:hAnchor="margin" w:x="4526" w:y="11484"/>
        <w:rPr>
          <w:rStyle w:val="C21"/>
          <w:rtl w:val="0"/>
        </w:rPr>
      </w:pPr>
      <w:r>
        <w:rPr>
          <w:rStyle w:val="C21"/>
          <w:rtl w:val="0"/>
        </w:rPr>
        <w:t>prezenčně.</w:t>
      </w:r>
    </w:p>
    <w:p>
      <w:pPr>
        <w:pStyle w:val="P30"/>
        <w:framePr w:w="375" w:h="245" w:hRule="exact" w:wrap="none" w:vAnchor="page" w:hAnchor="margin" w:x="28" w:y="11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73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7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7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73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7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73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173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173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1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173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173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173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17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173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96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96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964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21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2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21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2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2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21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2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21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21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214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21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21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21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21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21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2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244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244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244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2444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2444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24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244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244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244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2444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24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2444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2444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2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244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267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26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267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26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26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267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267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2675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267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267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267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26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267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290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29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290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290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290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29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290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1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33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33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3375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337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337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33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33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384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38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38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384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384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3846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3846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384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31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431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66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840" w:y="14316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735" w:h="230" w:hRule="exact" w:wrap="none" w:vAnchor="page" w:hAnchor="margin" w:x="5241" w:y="14316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461" w:h="230" w:hRule="exact" w:wrap="none" w:vAnchor="page" w:hAnchor="margin" w:x="6019" w:y="14316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274" w:h="230" w:hRule="exact" w:wrap="none" w:vAnchor="page" w:hAnchor="margin" w:x="6523" w:y="14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840" w:y="1431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455" w:h="230" w:hRule="exact" w:wrap="none" w:vAnchor="page" w:hAnchor="margin" w:x="7632" w:y="14316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29" w:h="230" w:hRule="exact" w:wrap="none" w:vAnchor="page" w:hAnchor="margin" w:x="9129" w:y="14316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9643" w:y="14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9710" w:y="14316"/>
        <w:rPr>
          <w:rStyle w:val="C20"/>
          <w:rtl w:val="0"/>
        </w:rPr>
      </w:pPr>
      <w:r>
        <w:rPr>
          <w:rStyle w:val="C20"/>
          <w:rtl w:val="0"/>
        </w:rPr>
        <w:t>upu</w:t>
      </w:r>
    </w:p>
    <w:p>
      <w:pPr>
        <w:pStyle w:val="P28"/>
        <w:framePr w:w="81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4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4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45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4551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4551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14551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14551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147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478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14787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14787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1478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1478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147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147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02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0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02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2616" w:y="15022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437" w:h="230" w:hRule="exact" w:wrap="none" w:vAnchor="page" w:hAnchor="margin" w:x="3273" w:y="1502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625" w:h="230" w:hRule="exact" w:wrap="none" w:vAnchor="page" w:hAnchor="margin" w:x="3753" w:y="1502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420" w:y="1502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5280" w:y="1502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49" w:h="230" w:hRule="exact" w:wrap="none" w:vAnchor="page" w:hAnchor="margin" w:x="5750" w:y="150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359" w:h="230" w:hRule="exact" w:wrap="none" w:vAnchor="page" w:hAnchor="margin" w:x="6542" w:y="15022"/>
        <w:rPr>
          <w:rStyle w:val="C21"/>
          <w:rtl w:val="0"/>
        </w:rPr>
      </w:pPr>
      <w:r>
        <w:rPr>
          <w:rStyle w:val="C21"/>
          <w:rtl w:val="0"/>
        </w:rPr>
        <w:t>permanentního</w:t>
      </w:r>
    </w:p>
    <w:p>
      <w:pPr>
        <w:pStyle w:val="P28"/>
        <w:framePr w:w="505" w:h="230" w:hRule="exact" w:wrap="none" w:vAnchor="page" w:hAnchor="margin" w:x="7944" w:y="15022"/>
        <w:rPr>
          <w:rStyle w:val="C21"/>
          <w:rtl w:val="0"/>
        </w:rPr>
      </w:pPr>
      <w:r>
        <w:rPr>
          <w:rStyle w:val="C21"/>
          <w:rtl w:val="0"/>
        </w:rPr>
        <w:t>make</w:t>
      </w:r>
    </w:p>
    <w:p>
      <w:pPr>
        <w:pStyle w:val="P28"/>
        <w:framePr w:w="82" w:h="230" w:hRule="exact" w:wrap="none" w:vAnchor="page" w:hAnchor="margin" w:x="8433" w:y="150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8500" w:y="15022"/>
        <w:rPr>
          <w:rStyle w:val="C21"/>
          <w:rtl w:val="0"/>
        </w:rPr>
      </w:pPr>
      <w:r>
        <w:rPr>
          <w:rStyle w:val="C21"/>
          <w:rtl w:val="0"/>
        </w:rPr>
        <w:t>upu</w:t>
      </w:r>
    </w:p>
    <w:p>
      <w:pPr>
        <w:pStyle w:val="P28"/>
        <w:framePr w:w="130" w:h="230" w:hRule="exact" w:wrap="none" w:vAnchor="page" w:hAnchor="margin" w:x="8894" w:y="150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67" w:y="1502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9844" w:y="1502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0161" w:y="150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76" w:y="15252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783" w:h="230" w:hRule="exact" w:wrap="none" w:vAnchor="page" w:hAnchor="margin" w:x="1233" w:y="15252"/>
        <w:rPr>
          <w:rStyle w:val="C21"/>
          <w:rtl w:val="0"/>
        </w:rPr>
      </w:pPr>
      <w:r>
        <w:rPr>
          <w:rStyle w:val="C21"/>
          <w:rtl w:val="0"/>
        </w:rPr>
        <w:t>orientuje</w:t>
      </w:r>
    </w:p>
    <w:p>
      <w:pPr>
        <w:pStyle w:val="P28"/>
        <w:framePr w:w="869" w:h="230" w:hRule="exact" w:wrap="none" w:vAnchor="page" w:hAnchor="margin" w:x="2059" w:y="15252"/>
        <w:rPr>
          <w:rStyle w:val="C21"/>
          <w:rtl w:val="0"/>
        </w:rPr>
      </w:pPr>
      <w:r>
        <w:rPr>
          <w:rStyle w:val="C21"/>
          <w:rtl w:val="0"/>
        </w:rPr>
        <w:t>v hloubce</w:t>
      </w:r>
    </w:p>
    <w:p>
      <w:pPr>
        <w:pStyle w:val="P28"/>
        <w:framePr w:w="893" w:h="230" w:hRule="exact" w:wrap="none" w:vAnchor="page" w:hAnchor="margin" w:x="2971" w:y="15252"/>
        <w:rPr>
          <w:rStyle w:val="C21"/>
          <w:rtl w:val="0"/>
        </w:rPr>
      </w:pPr>
      <w:r>
        <w:rPr>
          <w:rStyle w:val="C21"/>
          <w:rtl w:val="0"/>
        </w:rPr>
        <w:t>zapravení</w:t>
      </w:r>
    </w:p>
    <w:p>
      <w:pPr>
        <w:pStyle w:val="P28"/>
        <w:framePr w:w="893" w:h="230" w:hRule="exact" w:wrap="none" w:vAnchor="page" w:hAnchor="margin" w:x="3907" w:y="15252"/>
        <w:rPr>
          <w:rStyle w:val="C21"/>
          <w:rtl w:val="0"/>
        </w:rPr>
      </w:pPr>
      <w:r>
        <w:rPr>
          <w:rStyle w:val="C21"/>
          <w:rtl w:val="0"/>
        </w:rPr>
        <w:t>pigmentu.</w:t>
      </w:r>
    </w:p>
    <w:p>
      <w:pPr>
        <w:pStyle w:val="P28"/>
        <w:framePr w:w="7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55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29" w:h="230" w:hRule="exact" w:wrap="none" w:vAnchor="page" w:hAnchor="margin" w:x="6609" w:y="2159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7123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upu: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39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2788" w:y="2394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706" w:h="230" w:hRule="exact" w:wrap="none" w:vAnchor="page" w:hAnchor="margin" w:x="3681" w:y="2394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14" w:h="230" w:hRule="exact" w:wrap="none" w:vAnchor="page" w:hAnchor="margin" w:x="4430" w:y="2394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130" w:h="230" w:hRule="exact" w:wrap="none" w:vAnchor="page" w:hAnchor="margin" w:x="558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760" w:y="239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25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7195" w:y="23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054" w:y="23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50" w:h="230" w:hRule="exact" w:wrap="none" w:vAnchor="page" w:hAnchor="margin" w:x="8524" w:y="239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9417" w:y="2394"/>
        <w:rPr>
          <w:rStyle w:val="C21"/>
          <w:rtl w:val="0"/>
        </w:rPr>
      </w:pPr>
      <w:r>
        <w:rPr>
          <w:rStyle w:val="C21"/>
          <w:rtl w:val="0"/>
        </w:rPr>
        <w:t>ohledání</w:t>
      </w:r>
    </w:p>
    <w:p>
      <w:pPr>
        <w:pStyle w:val="P28"/>
        <w:framePr w:w="437" w:h="230" w:hRule="exact" w:wrap="none" w:vAnchor="page" w:hAnchor="margin" w:x="10243" w:y="2394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76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figuranta/figurantky,</w:t>
      </w:r>
    </w:p>
    <w:p>
      <w:pPr>
        <w:pStyle w:val="P28"/>
        <w:framePr w:w="802" w:h="230" w:hRule="exact" w:wrap="none" w:vAnchor="page" w:hAnchor="margin" w:x="1838" w:y="26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2683" w:y="262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26" w:h="230" w:hRule="exact" w:wrap="none" w:vAnchor="page" w:hAnchor="margin" w:x="3340" w:y="2625"/>
        <w:rPr>
          <w:rStyle w:val="C21"/>
          <w:rtl w:val="0"/>
        </w:rPr>
      </w:pPr>
      <w:r>
        <w:rPr>
          <w:rStyle w:val="C21"/>
          <w:rtl w:val="0"/>
        </w:rPr>
        <w:t>shledané</w:t>
      </w:r>
    </w:p>
    <w:p>
      <w:pPr>
        <w:pStyle w:val="P28"/>
        <w:framePr w:w="1023" w:h="230" w:hRule="exact" w:wrap="none" w:vAnchor="page" w:hAnchor="margin" w:x="4209" w:y="2625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16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1181" w:h="230" w:hRule="exact" w:wrap="none" w:vAnchor="page" w:hAnchor="margin" w:x="6033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57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7862" w:y="26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366" w:y="262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870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0" w:y="262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83" w:h="230" w:hRule="exact" w:wrap="none" w:vAnchor="page" w:hAnchor="margin" w:x="9686" w:y="262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0512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06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67" w:h="230" w:hRule="exact" w:wrap="none" w:vAnchor="page" w:hAnchor="margin" w:x="1612" w:y="2855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16" w:h="230" w:hRule="exact" w:wrap="none" w:vAnchor="page" w:hAnchor="margin" w:x="2822" w:y="28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980" w:y="285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350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49" w:y="285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4660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572" w:y="285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673" w:h="230" w:hRule="exact" w:wrap="none" w:vAnchor="page" w:hAnchor="margin" w:x="6638" w:y="2855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3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3062" w:y="332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47" w:h="230" w:hRule="exact" w:wrap="none" w:vAnchor="page" w:hAnchor="margin" w:x="4382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547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764" w:y="3325"/>
        <w:rPr>
          <w:rStyle w:val="C20"/>
          <w:rtl w:val="0"/>
        </w:rPr>
      </w:pPr>
      <w:r>
        <w:rPr>
          <w:rStyle w:val="C20"/>
          <w:rtl w:val="0"/>
        </w:rPr>
        <w:t>kosmetické</w:t>
      </w:r>
    </w:p>
    <w:p>
      <w:pPr>
        <w:pStyle w:val="P27"/>
        <w:framePr w:w="913" w:h="230" w:hRule="exact" w:wrap="none" w:vAnchor="page" w:hAnchor="margin" w:x="6912" w:y="3325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786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37" w:h="230" w:hRule="exact" w:wrap="none" w:vAnchor="page" w:hAnchor="margin" w:x="1113" w:y="3561"/>
        <w:rPr>
          <w:rStyle w:val="C21"/>
          <w:rtl w:val="0"/>
        </w:rPr>
      </w:pPr>
      <w:r>
        <w:rPr>
          <w:rStyle w:val="C21"/>
          <w:rtl w:val="0"/>
        </w:rPr>
        <w:t>Kosmetický</w:t>
      </w:r>
    </w:p>
    <w:p>
      <w:pPr>
        <w:pStyle w:val="P28"/>
        <w:framePr w:w="845" w:h="230" w:hRule="exact" w:wrap="none" w:vAnchor="page" w:hAnchor="margin" w:x="2193" w:y="3561"/>
        <w:rPr>
          <w:rStyle w:val="C21"/>
          <w:rtl w:val="0"/>
        </w:rPr>
      </w:pPr>
      <w:r>
        <w:rPr>
          <w:rStyle w:val="C21"/>
          <w:rtl w:val="0"/>
        </w:rPr>
        <w:t>přípravek</w:t>
      </w:r>
    </w:p>
    <w:p>
      <w:pPr>
        <w:pStyle w:val="P28"/>
        <w:framePr w:w="615" w:h="230" w:hRule="exact" w:wrap="none" w:vAnchor="page" w:hAnchor="margin" w:x="3081" w:y="356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39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39" w:y="3561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2199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26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2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2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2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činnostech,</w:t>
      </w:r>
    </w:p>
    <w:p>
      <w:pPr>
        <w:pStyle w:val="P27"/>
        <w:framePr w:w="274" w:h="230" w:hRule="exact" w:wrap="none" w:vAnchor="page" w:hAnchor="margin" w:x="1195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12" w:y="425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83" w:h="230" w:hRule="exact" w:wrap="none" w:vAnchor="page" w:hAnchor="margin" w:x="2280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48" w:h="230" w:hRule="exact" w:wrap="none" w:vAnchor="page" w:hAnchor="margin" w:x="2505" w:y="4257"/>
        <w:rPr>
          <w:rStyle w:val="C20"/>
          <w:rtl w:val="0"/>
        </w:rPr>
      </w:pPr>
      <w:r>
        <w:rPr>
          <w:rStyle w:val="C20"/>
          <w:rtl w:val="0"/>
        </w:rPr>
        <w:t>porušována</w:t>
      </w:r>
    </w:p>
    <w:p>
      <w:pPr>
        <w:pStyle w:val="P27"/>
        <w:framePr w:w="802" w:h="230" w:hRule="exact" w:wrap="none" w:vAnchor="page" w:hAnchor="margin" w:x="3696" w:y="4257"/>
        <w:rPr>
          <w:rStyle w:val="C20"/>
          <w:rtl w:val="0"/>
        </w:rPr>
      </w:pPr>
      <w:r>
        <w:rPr>
          <w:rStyle w:val="C20"/>
          <w:rtl w:val="0"/>
        </w:rPr>
        <w:t>integrita</w:t>
      </w:r>
    </w:p>
    <w:p>
      <w:pPr>
        <w:pStyle w:val="P27"/>
        <w:framePr w:w="581" w:h="230" w:hRule="exact" w:wrap="none" w:vAnchor="page" w:hAnchor="margin" w:x="4540" w:y="4257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529" w:h="230" w:hRule="exact" w:wrap="none" w:vAnchor="page" w:hAnchor="margin" w:x="5164" w:y="4257"/>
        <w:rPr>
          <w:rStyle w:val="C20"/>
          <w:rtl w:val="0"/>
        </w:rPr>
      </w:pPr>
      <w:r>
        <w:rPr>
          <w:rStyle w:val="C20"/>
          <w:rtl w:val="0"/>
        </w:rPr>
        <w:t>kůže: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Veronika Nicolette Fleišer,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LaMajja PRO s. r. o.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Lucie Schreiberová, OSVČ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10:56:57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38F5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