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F2461" Type="http://schemas.openxmlformats.org/officeDocument/2006/relationships/officeDocument" Target="/word/document.xml" /><Relationship Id="coreR707F2461" Type="http://schemas.openxmlformats.org/package/2006/relationships/metadata/core-properties" Target="/docProps/core.xml" /><Relationship Id="customR707F24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permanentní make-up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Poskytování první pomoci klientům při péči o tělo</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Odborník na permanentní make-up, 20.8.2026 15:43:57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dermatozy,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20.8.2026 15:43:57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20.8.2026 15:43:57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35" w:h="230" w:hRule="exact" w:wrap="none" w:vAnchor="page" w:hAnchor="margin" w:x="8265" w:y="3996"/>
        <w:rPr>
          <w:rStyle w:val="C26"/>
          <w:rtl w:val="0"/>
        </w:rPr>
      </w:pPr>
      <w:r>
        <w:rPr>
          <w:rStyle w:val="C26"/>
          <w:rtl w:val="0"/>
        </w:rPr>
        <w:t>prace/odbornik</w:t>
      </w:r>
    </w:p>
    <w:p>
      <w:pPr>
        <w:pStyle w:val="P37"/>
        <w:framePr w:w="82" w:h="230" w:hRule="exact" w:wrap="none" w:vAnchor="page" w:hAnchor="margin" w:x="9585" w:y="3996"/>
        <w:rPr>
          <w:rStyle w:val="C26"/>
          <w:rtl w:val="0"/>
        </w:rPr>
      </w:pPr>
      <w:r>
        <w:rPr>
          <w:rStyle w:val="C26"/>
          <w:rtl w:val="0"/>
        </w:rPr>
        <w:t>-</w:t>
      </w:r>
    </w:p>
    <w:p>
      <w:pPr>
        <w:pStyle w:val="P37"/>
        <w:framePr w:w="241" w:h="230" w:hRule="exact" w:wrap="none" w:vAnchor="page" w:hAnchor="margin" w:x="9652" w:y="3996"/>
        <w:rPr>
          <w:rStyle w:val="C26"/>
          <w:rtl w:val="0"/>
        </w:rPr>
      </w:pPr>
      <w:r>
        <w:rPr>
          <w:rStyle w:val="C26"/>
          <w:rtl w:val="0"/>
        </w:rPr>
        <w:t>na</w:t>
      </w:r>
    </w:p>
    <w:p>
      <w:pPr>
        <w:pStyle w:val="P37"/>
        <w:framePr w:w="82" w:h="230" w:hRule="exact" w:wrap="none" w:vAnchor="page" w:hAnchor="margin" w:x="9878" w:y="3996"/>
        <w:rPr>
          <w:rStyle w:val="C26"/>
          <w:rtl w:val="0"/>
        </w:rPr>
      </w:pPr>
      <w:r>
        <w:rPr>
          <w:rStyle w:val="C26"/>
          <w:rtl w:val="0"/>
        </w:rPr>
        <w:t>-</w:t>
      </w:r>
    </w:p>
    <w:p>
      <w:pPr>
        <w:pStyle w:val="P37"/>
        <w:framePr w:w="1124" w:h="230" w:hRule="exact" w:wrap="none" w:vAnchor="page" w:hAnchor="margin" w:x="28" w:y="4227"/>
        <w:rPr>
          <w:rStyle w:val="C26"/>
          <w:rtl w:val="0"/>
        </w:rPr>
      </w:pPr>
      <w:r>
        <w:rPr>
          <w:rStyle w:val="C26"/>
          <w:rtl w:val="0"/>
        </w:rPr>
        <w:t>permanentni</w:t>
      </w:r>
    </w:p>
    <w:p>
      <w:pPr>
        <w:pStyle w:val="P37"/>
        <w:framePr w:w="82" w:h="230" w:hRule="exact" w:wrap="none" w:vAnchor="page" w:hAnchor="margin" w:x="1137" w:y="4227"/>
        <w:rPr>
          <w:rStyle w:val="C26"/>
          <w:rtl w:val="0"/>
        </w:rPr>
      </w:pPr>
      <w:r>
        <w:rPr>
          <w:rStyle w:val="C26"/>
          <w:rtl w:val="0"/>
        </w:rPr>
        <w:t>-</w:t>
      </w:r>
    </w:p>
    <w:p>
      <w:pPr>
        <w:pStyle w:val="P37"/>
        <w:framePr w:w="1105" w:h="230" w:hRule="exact" w:wrap="none" w:vAnchor="page" w:hAnchor="margin" w:x="1204" w:y="4227"/>
        <w:rPr>
          <w:rStyle w:val="C26"/>
          <w:rtl w:val="0"/>
        </w:rPr>
      </w:pPr>
      <w:r>
        <w:rPr>
          <w:rStyle w:val="C26"/>
          <w:rtl w:val="0"/>
        </w:rPr>
        <w:t>m#zdravotni</w:t>
      </w:r>
    </w:p>
    <w:p>
      <w:pPr>
        <w:pStyle w:val="P37"/>
        <w:framePr w:w="82" w:h="230" w:hRule="exact" w:wrap="none" w:vAnchor="page" w:hAnchor="margin" w:x="2294" w:y="4227"/>
        <w:rPr>
          <w:rStyle w:val="C26"/>
          <w:rtl w:val="0"/>
        </w:rPr>
      </w:pPr>
      <w:r>
        <w:rPr>
          <w:rStyle w:val="C26"/>
          <w:rtl w:val="0"/>
        </w:rPr>
        <w:t>-</w:t>
      </w:r>
    </w:p>
    <w:p>
      <w:pPr>
        <w:pStyle w:val="P37"/>
        <w:framePr w:w="1071" w:h="230" w:hRule="exact" w:wrap="none" w:vAnchor="page" w:hAnchor="margin" w:x="2361" w:y="4227"/>
        <w:rPr>
          <w:rStyle w:val="C26"/>
          <w:rtl w:val="0"/>
        </w:rPr>
      </w:pPr>
      <w:r>
        <w:rPr>
          <w:rStyle w:val="C26"/>
          <w:rtl w:val="0"/>
        </w:rPr>
        <w:t>zpusobilost,</w:t>
      </w:r>
    </w:p>
    <w:p>
      <w:pPr>
        <w:pStyle w:val="P37"/>
        <w:framePr w:w="591" w:h="230" w:hRule="exact" w:wrap="none" w:vAnchor="page" w:hAnchor="margin" w:x="3475" w:y="4227"/>
        <w:rPr>
          <w:rStyle w:val="C26"/>
          <w:rtl w:val="0"/>
        </w:rPr>
      </w:pPr>
      <w:r>
        <w:rPr>
          <w:rStyle w:val="C26"/>
          <w:rtl w:val="0"/>
        </w:rPr>
        <w:t>doložit</w:t>
      </w:r>
    </w:p>
    <w:p>
      <w:pPr>
        <w:pStyle w:val="P37"/>
        <w:framePr w:w="716" w:h="230" w:hRule="exact" w:wrap="none" w:vAnchor="page" w:hAnchor="margin" w:x="4108" w:y="4227"/>
        <w:rPr>
          <w:rStyle w:val="C26"/>
          <w:rtl w:val="0"/>
        </w:rPr>
      </w:pPr>
      <w:r>
        <w:rPr>
          <w:rStyle w:val="C26"/>
          <w:rtl w:val="0"/>
        </w:rPr>
        <w:t>platným</w:t>
      </w:r>
    </w:p>
    <w:p>
      <w:pPr>
        <w:pStyle w:val="P37"/>
        <w:framePr w:w="1004" w:h="230" w:hRule="exact" w:wrap="none" w:vAnchor="page" w:hAnchor="margin" w:x="4867" w:y="4227"/>
        <w:rPr>
          <w:rStyle w:val="C26"/>
          <w:rtl w:val="0"/>
        </w:rPr>
      </w:pPr>
      <w:r>
        <w:rPr>
          <w:rStyle w:val="C26"/>
          <w:rtl w:val="0"/>
        </w:rPr>
        <w:t>zdravotním</w:t>
      </w:r>
    </w:p>
    <w:p>
      <w:pPr>
        <w:pStyle w:val="P37"/>
        <w:framePr w:w="1013" w:h="230" w:hRule="exact" w:wrap="none" w:vAnchor="page" w:hAnchor="margin" w:x="5913"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226" w:h="230" w:hRule="exact" w:wrap="none" w:vAnchor="page" w:hAnchor="margin" w:x="5400" w:y="4462"/>
        <w:rPr>
          <w:rStyle w:val="C26"/>
          <w:rtl w:val="0"/>
        </w:rPr>
      </w:pPr>
      <w:r>
        <w:rPr>
          <w:rStyle w:val="C26"/>
          <w:rtl w:val="0"/>
        </w:rPr>
        <w:t>ke</w:t>
      </w:r>
    </w:p>
    <w:p>
      <w:pPr>
        <w:pStyle w:val="P37"/>
        <w:framePr w:w="749" w:h="230" w:hRule="exact" w:wrap="none" w:vAnchor="page" w:hAnchor="margin" w:x="5668" w:y="4462"/>
        <w:rPr>
          <w:rStyle w:val="C26"/>
          <w:rtl w:val="0"/>
        </w:rPr>
      </w:pPr>
      <w:r>
        <w:rPr>
          <w:rStyle w:val="C26"/>
          <w:rtl w:val="0"/>
        </w:rPr>
        <w:t>zkoušce</w:t>
      </w:r>
    </w:p>
    <w:p>
      <w:pPr>
        <w:pStyle w:val="P37"/>
        <w:framePr w:w="529" w:h="230" w:hRule="exact" w:wrap="none" w:vAnchor="page" w:hAnchor="margin" w:x="6460" w:y="4462"/>
        <w:rPr>
          <w:rStyle w:val="C26"/>
          <w:rtl w:val="0"/>
        </w:rPr>
      </w:pPr>
      <w:r>
        <w:rPr>
          <w:rStyle w:val="C26"/>
          <w:rtl w:val="0"/>
        </w:rPr>
        <w:t>zajistí</w:t>
      </w:r>
    </w:p>
    <w:p>
      <w:pPr>
        <w:pStyle w:val="P37"/>
        <w:framePr w:w="461" w:h="230" w:hRule="exact" w:wrap="none" w:vAnchor="page" w:hAnchor="margin" w:x="7032" w:y="4462"/>
        <w:rPr>
          <w:rStyle w:val="C26"/>
          <w:rtl w:val="0"/>
        </w:rPr>
      </w:pPr>
      <w:r>
        <w:rPr>
          <w:rStyle w:val="C26"/>
          <w:rtl w:val="0"/>
        </w:rPr>
        <w:t>AOs.</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dermatozy,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673" w:h="230" w:hRule="exact" w:wrap="none" w:vAnchor="page" w:hAnchor="margin" w:x="3374" w:y="5623"/>
        <w:rPr>
          <w:rStyle w:val="C26"/>
          <w:rtl w:val="0"/>
        </w:rPr>
      </w:pPr>
      <w:r>
        <w:rPr>
          <w:rStyle w:val="C26"/>
          <w:rtl w:val="0"/>
        </w:rPr>
        <w:t>provést</w:t>
      </w:r>
    </w:p>
    <w:p>
      <w:pPr>
        <w:pStyle w:val="P37"/>
        <w:framePr w:w="639" w:h="230" w:hRule="exact" w:wrap="none" w:vAnchor="page" w:hAnchor="margin" w:x="4089" w:y="5623"/>
        <w:rPr>
          <w:rStyle w:val="C26"/>
          <w:rtl w:val="0"/>
        </w:rPr>
      </w:pPr>
      <w:r>
        <w:rPr>
          <w:rStyle w:val="C26"/>
          <w:rtl w:val="0"/>
        </w:rPr>
        <w:t>formou</w:t>
      </w:r>
    </w:p>
    <w:p>
      <w:pPr>
        <w:pStyle w:val="P37"/>
        <w:framePr w:w="505" w:h="230" w:hRule="exact" w:wrap="none" w:vAnchor="page" w:hAnchor="margin" w:x="4771"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dermatozy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Odborník na permanentní make-up, 20.8.2026 15:43:57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63" w:hRule="exact" w:wrap="none" w:vAnchor="page" w:hAnchor="margin" w:x="0" w:y="2154"/>
        <w:rPr>
          <w:rStyle w:val="C3"/>
          <w:rtl w:val="0"/>
        </w:rPr>
      </w:pPr>
    </w:p>
    <w:p>
      <w:pPr>
        <w:pStyle w:val="P36"/>
        <w:framePr w:w="10766" w:h="3163"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149" w:h="230" w:hRule="exact" w:wrap="none" w:vAnchor="page" w:hAnchor="margin" w:x="28" w:y="4746"/>
        <w:rPr>
          <w:rStyle w:val="C26"/>
          <w:rtl w:val="0"/>
        </w:rPr>
      </w:pPr>
      <w:r>
        <w:rPr>
          <w:rStyle w:val="C26"/>
          <w:rtl w:val="0"/>
        </w:rPr>
        <w:t>V</w:t>
      </w:r>
    </w:p>
    <w:p>
      <w:pPr>
        <w:pStyle w:val="P37"/>
        <w:framePr w:w="749" w:h="230" w:hRule="exact" w:wrap="none" w:vAnchor="page" w:hAnchor="margin" w:x="220" w:y="4746"/>
        <w:rPr>
          <w:rStyle w:val="C26"/>
          <w:rtl w:val="0"/>
        </w:rPr>
      </w:pPr>
      <w:r>
        <w:rPr>
          <w:rStyle w:val="C26"/>
          <w:rtl w:val="0"/>
        </w:rPr>
        <w:t>prostoru</w:t>
      </w:r>
    </w:p>
    <w:p>
      <w:pPr>
        <w:pStyle w:val="P37"/>
        <w:framePr w:w="735" w:h="230" w:hRule="exact" w:wrap="none" w:vAnchor="page" w:hAnchor="margin" w:x="1012" w:y="4746"/>
        <w:rPr>
          <w:rStyle w:val="C26"/>
          <w:rtl w:val="0"/>
        </w:rPr>
      </w:pPr>
      <w:r>
        <w:rPr>
          <w:rStyle w:val="C26"/>
          <w:rtl w:val="0"/>
        </w:rPr>
        <w:t>zkoušky</w:t>
      </w:r>
    </w:p>
    <w:p>
      <w:pPr>
        <w:pStyle w:val="P37"/>
        <w:framePr w:w="562" w:h="230" w:hRule="exact" w:wrap="none" w:vAnchor="page" w:hAnchor="margin" w:x="1790" w:y="4746"/>
        <w:rPr>
          <w:rStyle w:val="C26"/>
          <w:rtl w:val="0"/>
        </w:rPr>
      </w:pPr>
      <w:r>
        <w:rPr>
          <w:rStyle w:val="C26"/>
          <w:rtl w:val="0"/>
        </w:rPr>
        <w:t>nesmí</w:t>
      </w:r>
    </w:p>
    <w:p>
      <w:pPr>
        <w:pStyle w:val="P37"/>
        <w:framePr w:w="725" w:h="230" w:hRule="exact" w:wrap="none" w:vAnchor="page" w:hAnchor="margin" w:x="2395" w:y="4746"/>
        <w:rPr>
          <w:rStyle w:val="C26"/>
          <w:rtl w:val="0"/>
        </w:rPr>
      </w:pPr>
      <w:r>
        <w:rPr>
          <w:rStyle w:val="C26"/>
          <w:rtl w:val="0"/>
        </w:rPr>
        <w:t>zároveň</w:t>
      </w:r>
    </w:p>
    <w:p>
      <w:pPr>
        <w:pStyle w:val="P37"/>
        <w:framePr w:w="749" w:h="230" w:hRule="exact" w:wrap="none" w:vAnchor="page" w:hAnchor="margin" w:x="3163" w:y="4746"/>
        <w:rPr>
          <w:rStyle w:val="C26"/>
          <w:rtl w:val="0"/>
        </w:rPr>
      </w:pPr>
      <w:r>
        <w:rPr>
          <w:rStyle w:val="C26"/>
          <w:rtl w:val="0"/>
        </w:rPr>
        <w:t>probíhat</w:t>
      </w:r>
    </w:p>
    <w:p>
      <w:pPr>
        <w:pStyle w:val="P37"/>
        <w:framePr w:w="562" w:h="230" w:hRule="exact" w:wrap="none" w:vAnchor="page" w:hAnchor="margin" w:x="3955" w:y="4746"/>
        <w:rPr>
          <w:rStyle w:val="C26"/>
          <w:rtl w:val="0"/>
        </w:rPr>
      </w:pPr>
      <w:r>
        <w:rPr>
          <w:rStyle w:val="C26"/>
          <w:rtl w:val="0"/>
        </w:rPr>
        <w:t>žádná</w:t>
      </w:r>
    </w:p>
    <w:p>
      <w:pPr>
        <w:pStyle w:val="P37"/>
        <w:framePr w:w="437" w:h="230" w:hRule="exact" w:wrap="none" w:vAnchor="page" w:hAnchor="margin" w:x="4560" w:y="4746"/>
        <w:rPr>
          <w:rStyle w:val="C26"/>
          <w:rtl w:val="0"/>
        </w:rPr>
      </w:pPr>
      <w:r>
        <w:rPr>
          <w:rStyle w:val="C26"/>
          <w:rtl w:val="0"/>
        </w:rPr>
        <w:t>další</w:t>
      </w:r>
    </w:p>
    <w:p>
      <w:pPr>
        <w:pStyle w:val="P37"/>
        <w:framePr w:w="706" w:h="230" w:hRule="exact" w:wrap="none" w:vAnchor="page" w:hAnchor="margin" w:x="5040" w:y="4746"/>
        <w:rPr>
          <w:rStyle w:val="C26"/>
          <w:rtl w:val="0"/>
        </w:rPr>
      </w:pPr>
      <w:r>
        <w:rPr>
          <w:rStyle w:val="C26"/>
          <w:rtl w:val="0"/>
        </w:rPr>
        <w:t>činnost.</w:t>
      </w:r>
    </w:p>
    <w:p>
      <w:pPr>
        <w:pStyle w:val="P33"/>
        <w:framePr w:w="10766" w:h="1837" w:hRule="exact" w:wrap="none" w:vAnchor="page" w:hAnchor="margin" w:x="0" w:y="5544"/>
        <w:rPr>
          <w:rStyle w:val="C3"/>
          <w:rtl w:val="0"/>
        </w:rPr>
      </w:pPr>
    </w:p>
    <w:p>
      <w:pPr>
        <w:pStyle w:val="P35"/>
        <w:framePr w:w="10710" w:h="340" w:hRule="exact" w:wrap="none" w:vAnchor="page" w:hAnchor="margin" w:x="28" w:y="5544"/>
        <w:rPr>
          <w:rStyle w:val="C25"/>
          <w:rtl w:val="0"/>
        </w:rPr>
      </w:pPr>
      <w:r>
        <w:rPr>
          <w:rStyle w:val="C25"/>
          <w:rtl w:val="0"/>
        </w:rPr>
        <w:t>Výsledné hodnocení</w:t>
      </w:r>
    </w:p>
    <w:p>
      <w:pPr>
        <w:keepNext w:val="0"/>
        <w:keepLines w:val="0"/>
        <w:framePr w:w="10766" w:h="1497" w:hRule="exact" w:wrap="none" w:vAnchor="page" w:hAnchor="margin" w:x="0" w:y="5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08"/>
        <w:rPr>
          <w:rStyle w:val="C3"/>
          <w:rtl w:val="0"/>
        </w:rPr>
      </w:pPr>
    </w:p>
    <w:p>
      <w:pPr>
        <w:pStyle w:val="P35"/>
        <w:framePr w:w="10710" w:h="340" w:hRule="exact" w:wrap="none" w:vAnchor="page" w:hAnchor="margin" w:x="28" w:y="7608"/>
        <w:rPr>
          <w:rStyle w:val="C25"/>
          <w:rtl w:val="0"/>
        </w:rPr>
      </w:pPr>
      <w:r>
        <w:rPr>
          <w:rStyle w:val="C25"/>
          <w:rtl w:val="0"/>
        </w:rPr>
        <w:t>Počet zkoušejících</w:t>
      </w:r>
    </w:p>
    <w:p>
      <w:pPr>
        <w:keepNext w:val="0"/>
        <w:keepLines w:val="0"/>
        <w:framePr w:w="10766" w:h="1036" w:hRule="exact" w:wrap="none" w:vAnchor="page" w:hAnchor="margin" w:x="0" w:y="7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 na permanentní make-up, 20.8.2026 15:43:57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nebo vyšší odborné nebo vysokoškolské vzdělání v oblasti zdravotnictví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maturitni zkouškou v oblasti kosmetických služeb a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kurz zaměřený na pracovní činnost kosmetika a rekvalifikační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69-032-M Odborník na permanentní make-up a střední vzdělání s maturitní zkouškou a alespoň 5 let odborné praxe v oblasti činností, při kterých je porušována integrita lidské kůže – v provádění permanentního make-upu.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 na permanentní make-up, 20.8.2026 15:43:57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ošetřující krém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zajistí figuranta.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16"/>
        <w:rPr>
          <w:rStyle w:val="C3"/>
          <w:rtl w:val="0"/>
        </w:rPr>
      </w:pPr>
    </w:p>
    <w:p>
      <w:pPr>
        <w:pStyle w:val="P35"/>
        <w:framePr w:w="10710" w:h="340" w:hRule="exact" w:wrap="none" w:vAnchor="page" w:hAnchor="margin" w:x="28" w:y="12916"/>
        <w:rPr>
          <w:rStyle w:val="C25"/>
          <w:rtl w:val="0"/>
        </w:rPr>
      </w:pPr>
      <w:r>
        <w:rPr>
          <w:rStyle w:val="C25"/>
          <w:rtl w:val="0"/>
        </w:rPr>
        <w:t>Doba přípravy na zkoušku</w:t>
      </w:r>
    </w:p>
    <w:p>
      <w:pPr>
        <w:keepNext w:val="0"/>
        <w:keepLines w:val="0"/>
        <w:framePr w:w="10766" w:h="80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806"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 na permanentní make-up, 20.8.2026 15:43:57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Odborník na permanentní make-up, 20.8.2026 15:43:57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5949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A8AD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