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0F44B4" Type="http://schemas.openxmlformats.org/officeDocument/2006/relationships/officeDocument" Target="/word/document.xml" /><Relationship Id="coreR500F44B4" Type="http://schemas.openxmlformats.org/package/2006/relationships/metadata/core-properties" Target="/docProps/core.xml" /><Relationship Id="customR500F44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permanentního make-upu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permanentního make-upu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permanentního make-upu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permanentního make-upu obočí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permanentního make-upu rtů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permanentního make-upu řasové linie v očních víčkách bez ohrožení zdraví klienta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kosmetické přípravky a přístroje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permanentního make-upu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a patologických projevů kůže při aplikaci permanentního make-upu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 a jednu funkci kůže popsat podrobně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 a fáze hojení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Vysvětlit funkci melanocytů, melaninu a jejich vliv na permanentní make-up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Určit, kam přesně zapravovat pigment v rámci aplikace permanentního make-upu a popsat reakce kůže při správné hloubce zapravení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8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26"/>
        <w:rPr>
          <w:rStyle w:val="C13"/>
          <w:rtl w:val="0"/>
        </w:rPr>
      </w:pPr>
      <w:r>
        <w:rPr>
          <w:rStyle w:val="C13"/>
          <w:rtl w:val="0"/>
        </w:rPr>
        <w:t>f) Uvést projevy alergie na pigment nebo aplikované přípravky</w:t>
      </w:r>
    </w:p>
    <w:p>
      <w:pPr>
        <w:pStyle w:val="P30"/>
        <w:framePr w:w="3921" w:h="376" w:hRule="exact" w:wrap="none" w:vAnchor="page" w:hAnchor="margin" w:x="6800" w:y="58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2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95"/>
        <w:rPr>
          <w:rStyle w:val="C18"/>
          <w:rtl w:val="0"/>
        </w:rPr>
      </w:pPr>
      <w:r>
        <w:rPr>
          <w:rStyle w:val="C18"/>
          <w:rtl w:val="0"/>
        </w:rPr>
        <w:t>Posuzování vhodnosti provedení permanentního make-upu</w:t>
      </w:r>
    </w:p>
    <w:p>
      <w:pPr>
        <w:pStyle w:val="P24"/>
        <w:framePr w:w="6713" w:h="376" w:hRule="exact" w:wrap="none" w:vAnchor="page" w:hAnchor="margin" w:x="45" w:y="72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61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666"/>
        <w:rPr>
          <w:rStyle w:val="C11"/>
          <w:rtl w:val="0"/>
        </w:rPr>
      </w:pPr>
      <w:r>
        <w:rPr>
          <w:rStyle w:val="C11"/>
          <w:rtl w:val="0"/>
        </w:rPr>
        <w:t>a) Popsat instrukce pro přípravu aplikace jednotlivých partií ze strany klienta před samotným příchodem do studia. Popsat pokyny, které by měl klient dodržet, aby byl na aplikaci permanentního make-upu připravený – celkový fyzický stav a stav jednotlivé tetované partie (obočí, rty, oční víčka)</w:t>
      </w:r>
    </w:p>
    <w:p>
      <w:pPr>
        <w:pStyle w:val="P28"/>
        <w:framePr w:w="3921" w:h="1055" w:hRule="exact" w:wrap="none" w:vAnchor="page" w:hAnchor="margin" w:x="6800" w:y="761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6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86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722"/>
        <w:rPr>
          <w:rStyle w:val="C13"/>
          <w:rtl w:val="0"/>
        </w:rPr>
      </w:pPr>
      <w:r>
        <w:rPr>
          <w:rStyle w:val="C13"/>
          <w:rtl w:val="0"/>
        </w:rPr>
        <w:t>b) Posoudit celkový stav pleti, určit typ pleti a zhodnotit vhodnost provedení permanentního make-upu a očekávané výsledky. Popsat vhodnost a nevhodnost obnovení aplikace permanentního make-upu při starém permanentním make-upu</w:t>
      </w:r>
    </w:p>
    <w:p>
      <w:pPr>
        <w:pStyle w:val="P30"/>
        <w:framePr w:w="3921" w:h="1055" w:hRule="exact" w:wrap="none" w:vAnchor="page" w:hAnchor="margin" w:x="6800" w:y="86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7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7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777"/>
        <w:rPr>
          <w:rStyle w:val="C11"/>
          <w:rtl w:val="0"/>
        </w:rPr>
      </w:pPr>
      <w:r>
        <w:rPr>
          <w:rStyle w:val="C11"/>
          <w:rtl w:val="0"/>
        </w:rPr>
        <w:t>c) Posoudit celkovou kondici (psychickou i fyzickou) klienta a vhodnost provedení permanentního make-upu. Vysvětlit, kdy je nutné klienta odmítnout</w:t>
      </w:r>
    </w:p>
    <w:p>
      <w:pPr>
        <w:pStyle w:val="P28"/>
        <w:framePr w:w="3921" w:h="831" w:hRule="exact" w:wrap="none" w:vAnchor="page" w:hAnchor="margin" w:x="6800" w:y="97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7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5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8"/>
        <w:rPr>
          <w:rStyle w:val="C13"/>
          <w:rtl w:val="0"/>
        </w:rPr>
      </w:pPr>
      <w:r>
        <w:rPr>
          <w:rStyle w:val="C13"/>
          <w:rtl w:val="0"/>
        </w:rPr>
        <w:t>d) Posoudit, kdy je vhodné odmítnout klienta v rámci morálních principů s ohledem na věk, povolání a postavení ve společnosti</w:t>
      </w:r>
    </w:p>
    <w:p>
      <w:pPr>
        <w:pStyle w:val="P30"/>
        <w:framePr w:w="3921" w:h="607" w:hRule="exact" w:wrap="none" w:vAnchor="page" w:hAnchor="margin" w:x="6800" w:y="105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1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5"/>
        <w:rPr>
          <w:rStyle w:val="C11"/>
          <w:rtl w:val="0"/>
        </w:rPr>
      </w:pPr>
      <w:r>
        <w:rPr>
          <w:rStyle w:val="C11"/>
          <w:rtl w:val="0"/>
        </w:rPr>
        <w:t>e) Rozeznat a popsat patologické projevy kožních onemocnění na obličeji, které jsou překážkou pro výkon permanentního make-upu</w:t>
      </w:r>
    </w:p>
    <w:p>
      <w:pPr>
        <w:pStyle w:val="P28"/>
        <w:framePr w:w="3921" w:h="607" w:hRule="exact" w:wrap="none" w:vAnchor="page" w:hAnchor="margin" w:x="6800" w:y="111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15"/>
        <w:rPr>
          <w:rStyle w:val="C21"/>
          <w:rtl w:val="0"/>
        </w:rPr>
      </w:pPr>
      <w:r>
        <w:rPr>
          <w:rStyle w:val="C21"/>
          <w:rtl w:val="0"/>
        </w:rPr>
        <w:t>Praktické předvedení a písemné ověření</w:t>
      </w:r>
    </w:p>
    <w:p>
      <w:pPr>
        <w:pStyle w:val="P16"/>
        <w:framePr w:w="6710" w:h="607" w:hRule="exact" w:wrap="none" w:vAnchor="page" w:hAnchor="margin" w:x="45" w:y="11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22"/>
        <w:rPr>
          <w:rStyle w:val="C13"/>
          <w:rtl w:val="0"/>
        </w:rPr>
      </w:pPr>
      <w:r>
        <w:rPr>
          <w:rStyle w:val="C13"/>
          <w:rtl w:val="0"/>
        </w:rPr>
        <w:t>f) Zkonzultovat s klientem kontraindikace permanentního make-upu a vyjmenovat ty nejzávažnější</w:t>
      </w:r>
    </w:p>
    <w:p>
      <w:pPr>
        <w:pStyle w:val="P30"/>
        <w:framePr w:w="3921" w:h="607" w:hRule="exact" w:wrap="none" w:vAnchor="page" w:hAnchor="margin" w:x="6800" w:y="11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29"/>
        <w:rPr>
          <w:rStyle w:val="C11"/>
          <w:rtl w:val="0"/>
        </w:rPr>
      </w:pPr>
      <w:r>
        <w:rPr>
          <w:rStyle w:val="C11"/>
          <w:rtl w:val="0"/>
        </w:rPr>
        <w:t>g) Popsat formy a obsah souhlasu s výkonem ze strany klienta</w:t>
      </w:r>
    </w:p>
    <w:p>
      <w:pPr>
        <w:pStyle w:val="P28"/>
        <w:framePr w:w="3921" w:h="376" w:hRule="exact" w:wrap="none" w:vAnchor="page" w:hAnchor="margin" w:x="6800" w:y="123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05"/>
        <w:rPr>
          <w:rStyle w:val="C13"/>
          <w:rtl w:val="0"/>
        </w:rPr>
      </w:pPr>
      <w:r>
        <w:rPr>
          <w:rStyle w:val="C13"/>
          <w:rtl w:val="0"/>
        </w:rPr>
        <w:t>h) Seznámit klienta s postupem provádění permanentního make-upu, jeho vhodnosti, podstatou a realistickým očekáváním</w:t>
      </w:r>
    </w:p>
    <w:p>
      <w:pPr>
        <w:pStyle w:val="P30"/>
        <w:framePr w:w="3921" w:h="607" w:hRule="exact" w:wrap="none" w:vAnchor="page" w:hAnchor="margin" w:x="6800" w:y="127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permanentního make-upu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permanentního make-upu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úklid pracovního místa během a po provedení služby, dodržovat legislativní požadavky na zacházení s nebezpečným odpadem a infekčním odpadem. Popsat, jakým způsobem je uchován a likvidován nebezpečný a infekční odpad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předvést princip a údržbu přístrojů používaných při činnostech odborníka na permanentní make-up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obočí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pleti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druh pigmentů pro daný typ pleti. Vysvětlit rozdíl mezi jednotlivými druhy pigmentů a uvést, na jaký typ pleti se jednotlivé druhy používají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Vybrat konkrétní hnědý odstín a určit jeho teploty. Vysvětlit, proč byl pigment vybrán a popsat, zda a proč je nutné pigment oteplovat a jakými způsoby je to možné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vyměření a nákres tvaru obočí včetně konzultace vhodnosti s klientem, popsat základní pomůcky k vyměření a zákresu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Uvést druhy asymetrií obočí a reálnost provedení permanentního make-upu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Ukázat na klientovi rozdílnost šířky kůže u obočí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Vybrat jehlu podle typu a stavu kůže</w:t>
      </w:r>
    </w:p>
    <w:p>
      <w:pPr>
        <w:pStyle w:val="P28"/>
        <w:framePr w:w="3921" w:h="376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06"/>
        <w:rPr>
          <w:rStyle w:val="C13"/>
          <w:rtl w:val="0"/>
        </w:rPr>
      </w:pPr>
      <w:r>
        <w:rPr>
          <w:rStyle w:val="C13"/>
          <w:rtl w:val="0"/>
        </w:rPr>
        <w:t>h) Vybrat nebo nastavit vhodnost tetovacího strojku podle typu a stavu kůže. Popsat, co je zdvih jehly a jaký má vliv na práci při permanentním make-upu obočí</w:t>
      </w:r>
    </w:p>
    <w:p>
      <w:pPr>
        <w:pStyle w:val="P30"/>
        <w:framePr w:w="3921" w:h="831" w:hRule="exact" w:wrap="none" w:vAnchor="page" w:hAnchor="margin" w:x="6800" w:y="6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5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37"/>
        <w:rPr>
          <w:rStyle w:val="C11"/>
          <w:rtl w:val="0"/>
        </w:rPr>
      </w:pPr>
      <w:r>
        <w:rPr>
          <w:rStyle w:val="C11"/>
          <w:rtl w:val="0"/>
        </w:rPr>
        <w:t>i) Předvést správnou manipulaci s jehlou - cartridgí, předvést její uchycení do strojku a správné nastavení</w:t>
      </w:r>
    </w:p>
    <w:p>
      <w:pPr>
        <w:pStyle w:val="P28"/>
        <w:framePr w:w="3921" w:h="607" w:hRule="exact" w:wrap="none" w:vAnchor="page" w:hAnchor="margin" w:x="6800" w:y="75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818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244"/>
        <w:rPr>
          <w:rStyle w:val="C13"/>
          <w:rtl w:val="0"/>
        </w:rPr>
      </w:pPr>
      <w:r>
        <w:rPr>
          <w:rStyle w:val="C13"/>
          <w:rtl w:val="0"/>
        </w:rPr>
        <w:t>j) Vyjmenovat a vysvětlit použití kosmetických přípravků před a během permanentního make-upu obočí a aplikovat vhodný přípravek před a během ošetření</w:t>
      </w:r>
    </w:p>
    <w:p>
      <w:pPr>
        <w:pStyle w:val="P30"/>
        <w:framePr w:w="3921" w:h="831" w:hRule="exact" w:wrap="none" w:vAnchor="page" w:hAnchor="margin" w:x="6800" w:y="818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2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k) Provést aplikaci permanentního make-upu technikou pudrování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l) Vysvětlit reakci kůže a přizpůsobení práce při abnormální reakci kůže. Definovat, co můžeme změnit, abychom zmírnili reakce kůže. Definovat, v jakých případech je nutné práci ukončit</w:t>
      </w:r>
    </w:p>
    <w:p>
      <w:pPr>
        <w:pStyle w:val="P30"/>
        <w:framePr w:w="3921" w:h="831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2"/>
        <w:rPr>
          <w:rStyle w:val="C11"/>
          <w:rtl w:val="0"/>
        </w:rPr>
      </w:pPr>
      <w:r>
        <w:rPr>
          <w:rStyle w:val="C11"/>
          <w:rtl w:val="0"/>
        </w:rPr>
        <w:t>m) Vysvětlit pojem „přepracovaná kůže“ a popsat důležitost rozeznání tohoto stavu</w:t>
      </w:r>
    </w:p>
    <w:p>
      <w:pPr>
        <w:pStyle w:val="P28"/>
        <w:framePr w:w="3921" w:h="607" w:hRule="exact" w:wrap="none" w:vAnchor="page" w:hAnchor="margin" w:x="6800" w:y="102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8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89"/>
        <w:rPr>
          <w:rStyle w:val="C13"/>
          <w:rtl w:val="0"/>
        </w:rPr>
      </w:pPr>
      <w:r>
        <w:rPr>
          <w:rStyle w:val="C13"/>
          <w:rtl w:val="0"/>
        </w:rPr>
        <w:t>n) Vysvětlit péči o nový permanentní make-up obočí, popsat dodržování základních hygienických pravidel pro zabránění vzniku infekce a maximálního udržení pigmentu</w:t>
      </w:r>
    </w:p>
    <w:p>
      <w:pPr>
        <w:pStyle w:val="P30"/>
        <w:framePr w:w="3921" w:h="831" w:hRule="exact" w:wrap="none" w:vAnchor="page" w:hAnchor="margin" w:x="6800" w:y="108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66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20"/>
        <w:rPr>
          <w:rStyle w:val="C11"/>
          <w:rtl w:val="0"/>
        </w:rPr>
      </w:pPr>
      <w:r>
        <w:rPr>
          <w:rStyle w:val="C11"/>
          <w:rtl w:val="0"/>
        </w:rPr>
        <w:t>o) Vysvětlit, co je to pigment, co se s ním v organismu děje a proč se chemicky i barevně mění. Vysvětlit, jak to ovlivňuje trvanlivost a vzhled permanentního make-upu obočí</w:t>
      </w:r>
    </w:p>
    <w:p>
      <w:pPr>
        <w:pStyle w:val="P28"/>
        <w:framePr w:w="3921" w:h="831" w:hRule="exact" w:wrap="none" w:vAnchor="page" w:hAnchor="margin" w:x="6800" w:y="1166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7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p) Vysvětlit péči po ošetření permanentního make-upu obočí v souvislosti s používáním vhodných přípravků. Vysvětlit rozdílnosti používání kosmetických přípravků pro péči po ošetření permanentní make-up pro jednotlivé typy pleti a jejich správné užívání</w:t>
      </w:r>
    </w:p>
    <w:p>
      <w:pPr>
        <w:pStyle w:val="P30"/>
        <w:framePr w:w="3921" w:h="1055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rtů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rtů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druhy pigmentů pro daný typ rtů a konzultovat očekávané výsledky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Vybrat konkrétní odstín. Vysvětlit, proč byl pigment vybrán a popsat, v jakých případech je nutné pigmenty na rty oteplovat a jakými způsoby je to možné</w:t>
      </w:r>
    </w:p>
    <w:p>
      <w:pPr>
        <w:pStyle w:val="P28"/>
        <w:framePr w:w="3921" w:h="831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Provést vyměření a nákres rtů, konzultovat vhodnost s klientem, popsat specifikace zákresu rtů a základní anatomii rtů a okolní kůže s důrazem na vymezení hranice vhodné k tetování</w:t>
      </w:r>
    </w:p>
    <w:p>
      <w:pPr>
        <w:pStyle w:val="P30"/>
        <w:framePr w:w="3921" w:h="831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0"/>
        <w:rPr>
          <w:rStyle w:val="C11"/>
          <w:rtl w:val="0"/>
        </w:rPr>
      </w:pPr>
      <w:r>
        <w:rPr>
          <w:rStyle w:val="C11"/>
          <w:rtl w:val="0"/>
        </w:rPr>
        <w:t>e) Vybrat jehlu podle typu a stavu kůže</w:t>
      </w:r>
    </w:p>
    <w:p>
      <w:pPr>
        <w:pStyle w:val="P28"/>
        <w:framePr w:w="3921" w:h="376" w:hRule="exact" w:wrap="none" w:vAnchor="page" w:hAnchor="margin" w:x="6800" w:y="5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7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17"/>
        <w:rPr>
          <w:rStyle w:val="C13"/>
          <w:rtl w:val="0"/>
        </w:rPr>
      </w:pPr>
      <w:r>
        <w:rPr>
          <w:rStyle w:val="C13"/>
          <w:rtl w:val="0"/>
        </w:rPr>
        <w:t>f) Vybrat nastavení nebo vhodnost tetovacího strojku podle typu a stavu rtů. Popsat, co je zdvih jehly a jaký má vliv na práci při permanentním make-upu rtů</w:t>
      </w:r>
    </w:p>
    <w:p>
      <w:pPr>
        <w:pStyle w:val="P30"/>
        <w:framePr w:w="3921" w:h="831" w:hRule="exact" w:wrap="none" w:vAnchor="page" w:hAnchor="margin" w:x="6800" w:y="57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g) Vyjmenovat a vysvětlit použití kosmetických přípravků před a během permanentního make-upu rtů, aplikovat vhodný přípravek před a během ošetření</w:t>
      </w:r>
    </w:p>
    <w:p>
      <w:pPr>
        <w:pStyle w:val="P28"/>
        <w:framePr w:w="3921" w:h="831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79"/>
        <w:rPr>
          <w:rStyle w:val="C13"/>
          <w:rtl w:val="0"/>
        </w:rPr>
      </w:pPr>
      <w:r>
        <w:rPr>
          <w:rStyle w:val="C13"/>
          <w:rtl w:val="0"/>
        </w:rPr>
        <w:t>h) Provést aplikaci permanentního make-upu rtů včetně kontury a probarvení celých rtů</w:t>
      </w:r>
    </w:p>
    <w:p>
      <w:pPr>
        <w:pStyle w:val="P30"/>
        <w:framePr w:w="3921" w:h="607" w:hRule="exact" w:wrap="none" w:vAnchor="page" w:hAnchor="margin" w:x="6800" w:y="7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0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086"/>
        <w:rPr>
          <w:rStyle w:val="C11"/>
          <w:rtl w:val="0"/>
        </w:rPr>
      </w:pPr>
      <w:r>
        <w:rPr>
          <w:rStyle w:val="C11"/>
          <w:rtl w:val="0"/>
        </w:rPr>
        <w:t>i) Vysvětlit reakce kůže a přizpůsobení práce při abnormální reakci rtů. Popsat, co můžeme změnit, abychom zmírnili reakce kůže. Uvést, v jakých případech je nutné práci ukončit</w:t>
      </w:r>
    </w:p>
    <w:p>
      <w:pPr>
        <w:pStyle w:val="P28"/>
        <w:framePr w:w="3921" w:h="831" w:hRule="exact" w:wrap="none" w:vAnchor="page" w:hAnchor="margin" w:x="6800" w:y="80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0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17"/>
        <w:rPr>
          <w:rStyle w:val="C13"/>
          <w:rtl w:val="0"/>
        </w:rPr>
      </w:pPr>
      <w:r>
        <w:rPr>
          <w:rStyle w:val="C13"/>
          <w:rtl w:val="0"/>
        </w:rPr>
        <w:t>j) Vysvětlit pojem „přepracovaná kůže“ a popsat důležitost rozeznání tohoto stavu u permanentního make-upu rtů</w:t>
      </w:r>
    </w:p>
    <w:p>
      <w:pPr>
        <w:pStyle w:val="P30"/>
        <w:framePr w:w="3921" w:h="607" w:hRule="exact" w:wrap="none" w:vAnchor="page" w:hAnchor="margin" w:x="6800" w:y="88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24"/>
        <w:rPr>
          <w:rStyle w:val="C11"/>
          <w:rtl w:val="0"/>
        </w:rPr>
      </w:pPr>
      <w:r>
        <w:rPr>
          <w:rStyle w:val="C11"/>
          <w:rtl w:val="0"/>
        </w:rPr>
        <w:t>k) Předvést správnou manipulaci s jehlou - cartridgí, předvést její uchycení do strojku a správné nastavení</w:t>
      </w:r>
    </w:p>
    <w:p>
      <w:pPr>
        <w:pStyle w:val="P28"/>
        <w:framePr w:w="3921" w:h="607" w:hRule="exact" w:wrap="none" w:vAnchor="page" w:hAnchor="margin" w:x="6800" w:y="94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07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130"/>
        <w:rPr>
          <w:rStyle w:val="C13"/>
          <w:rtl w:val="0"/>
        </w:rPr>
      </w:pPr>
      <w:r>
        <w:rPr>
          <w:rStyle w:val="C13"/>
          <w:rtl w:val="0"/>
        </w:rPr>
        <w:t>l) Vysvětlit péči o nový permanentní make-up rtů, popsat dodržování základních hygienických pravidel pro zabránění vzniku infekce a maximálního udržení pigmentu</w:t>
      </w:r>
    </w:p>
    <w:p>
      <w:pPr>
        <w:pStyle w:val="P30"/>
        <w:framePr w:w="3921" w:h="831" w:hRule="exact" w:wrap="none" w:vAnchor="page" w:hAnchor="margin" w:x="6800" w:y="1007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1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m) Vysvětlit péči po ošetření permanentního make-upu rtů v souvislosti s používáním vhodných kosmetických přípravků a jejich správné užívání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řasové linie v očních víčkách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kůže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důvody pro nemožnost práce na očním víčku a kontraindikace specifické pro oční okolí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Konzultovat očekávaný výsledek a provést jednoduchý zákres řasové linie. Popsat základní pomůcky pro zákres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konkrétní odstín. Vysvětlit, proč byl pigment vybrán a popsat, v jakých případech je nutné pigment oteplovat a jakými způsoby je to možné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zhodnocení stavu víčka a kapilár, konzultovat vhodnost aplikace s klientem. Popsat nebezpečné zóny očního víčka, rizika a faktory ovlivňující migraci pigmentu v podkoží</w:t>
      </w:r>
    </w:p>
    <w:p>
      <w:pPr>
        <w:pStyle w:val="P28"/>
        <w:framePr w:w="3921" w:h="831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Vybrat jehlu podle typu a stavu očního víčka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Vybrat a nastavit vhodnost tetovacího strojku podle typu a stavu očního víčka. Popsat, co je zdvih jehly a jaký má vliv na práci při permanentním make-upu očních víček</w:t>
      </w:r>
    </w:p>
    <w:p>
      <w:pPr>
        <w:pStyle w:val="P28"/>
        <w:framePr w:w="3921" w:h="831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61"/>
        <w:rPr>
          <w:rStyle w:val="C13"/>
          <w:rtl w:val="0"/>
        </w:rPr>
      </w:pPr>
      <w:r>
        <w:rPr>
          <w:rStyle w:val="C13"/>
          <w:rtl w:val="0"/>
        </w:rPr>
        <w:t>h) Předvést správnou manipulaci s jehlou - cartridgí, předvést její uchycení do strojku a správné nastavení</w:t>
      </w:r>
    </w:p>
    <w:p>
      <w:pPr>
        <w:pStyle w:val="P30"/>
        <w:framePr w:w="3921" w:h="607" w:hRule="exact" w:wrap="none" w:vAnchor="page" w:hAnchor="margin" w:x="6800" w:y="72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8"/>
        <w:rPr>
          <w:rStyle w:val="C11"/>
          <w:rtl w:val="0"/>
        </w:rPr>
      </w:pPr>
      <w:r>
        <w:rPr>
          <w:rStyle w:val="C11"/>
          <w:rtl w:val="0"/>
        </w:rPr>
        <w:t>i) Provést aplikaci permanentního make-upu řasové linie</w:t>
      </w:r>
    </w:p>
    <w:p>
      <w:pPr>
        <w:pStyle w:val="P28"/>
        <w:framePr w:w="3921" w:h="376" w:hRule="exact" w:wrap="none" w:vAnchor="page" w:hAnchor="margin" w:x="6800" w:y="7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44"/>
        <w:rPr>
          <w:rStyle w:val="C13"/>
          <w:rtl w:val="0"/>
        </w:rPr>
      </w:pPr>
      <w:r>
        <w:rPr>
          <w:rStyle w:val="C13"/>
          <w:rtl w:val="0"/>
        </w:rPr>
        <w:t>j) Vysvětlit použití kosmetických přípravků během permanentního make-upu řasové linie a vyjmenovat vhodné přípravky</w:t>
      </w:r>
    </w:p>
    <w:p>
      <w:pPr>
        <w:pStyle w:val="P30"/>
        <w:framePr w:w="3921" w:h="607" w:hRule="exact" w:wrap="none" w:vAnchor="page" w:hAnchor="margin" w:x="6800" w:y="81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7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51"/>
        <w:rPr>
          <w:rStyle w:val="C11"/>
          <w:rtl w:val="0"/>
        </w:rPr>
      </w:pPr>
      <w:r>
        <w:rPr>
          <w:rStyle w:val="C11"/>
          <w:rtl w:val="0"/>
        </w:rPr>
        <w:t>k) Vysvětlit reakce kůže a přizpůsobit práci při abnormální reakci nebo otoku. Definovat, co můžeme změnit, abychom zmírnili reakci kůže. Definovat, v jakých případech je nutné práci ukončit</w:t>
      </w:r>
    </w:p>
    <w:p>
      <w:pPr>
        <w:pStyle w:val="P28"/>
        <w:framePr w:w="3921" w:h="831" w:hRule="exact" w:wrap="none" w:vAnchor="page" w:hAnchor="margin" w:x="6800" w:y="87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l) Vysvětlit pojem „přepracovaná kůže“ a popsat důležitosti rozeznání tohoto stavu u permanentního make-upu řasové linie v očních víčkách</w:t>
      </w:r>
    </w:p>
    <w:p>
      <w:pPr>
        <w:pStyle w:val="P30"/>
        <w:framePr w:w="3921" w:h="607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m) Vysvětlit péči o nový permanentní make-up očních linek, popsat dodržování základních hygienických pravidel pro zabránění vzniku infekce a maximálního udržení pigmentu. Vysvětlit péči po ošetření permanentního make-upu očních linek v souvislosti s používáním vhodných kosmetických přípravků a jejich správné užívání</w:t>
      </w:r>
    </w:p>
    <w:p>
      <w:pPr>
        <w:pStyle w:val="P28"/>
        <w:framePr w:w="3921" w:h="1280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kosmetické přípravky a přístroje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přípravky, které jsou používány při aplikaci permanentního make-upu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profesionálních přípravků v souladu s hygienickými normami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kontrolu kosmetického přípravku, zda etiketa obsahuje všechny náležitosti. Vysvětlit význam a principy značení INCI (International Nomenclature of Cosmetic Ingredients)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zacházení s přípravky používanými při aplikaci permanentního make-upu a zásady jejich bezpečné likvidace po expiraci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legislativní požadavky pro používání přístrojů pro aplikaci permanentního make-upu a vyjmenovat zákonnou dokumentaci potřebnou pro jejich provoz v provozovně pro provádění permanentního make-upu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001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permanentního make-upu</w:t>
      </w:r>
    </w:p>
    <w:p>
      <w:pPr>
        <w:pStyle w:val="P24"/>
        <w:framePr w:w="6713" w:h="376" w:hRule="exact" w:wrap="none" w:vAnchor="page" w:hAnchor="margin" w:x="45" w:y="7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0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080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živnosti – činnosti, při kterých je porušována integrita lidské kůže</w:t>
      </w:r>
    </w:p>
    <w:p>
      <w:pPr>
        <w:pStyle w:val="P28"/>
        <w:framePr w:w="3921" w:h="831" w:hRule="exact" w:wrap="none" w:vAnchor="page" w:hAnchor="margin" w:x="6800" w:y="80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0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11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8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během kterých je porušována integrita lidské kůže</w:t>
      </w:r>
    </w:p>
    <w:p>
      <w:pPr>
        <w:pStyle w:val="P28"/>
        <w:framePr w:w="3921" w:h="831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nichž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provozovny, kde se provádí aplikace permanentního make-upu</w:t>
      </w:r>
    </w:p>
    <w:p>
      <w:pPr>
        <w:pStyle w:val="P28"/>
        <w:framePr w:w="3921" w:h="607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f) Vyjmenovat druhy odpadu v provozovně činností, při kterých je porušována integrita lidské kůže a popsat způsoby jeho likvidace</w:t>
      </w:r>
    </w:p>
    <w:p>
      <w:pPr>
        <w:pStyle w:val="P30"/>
        <w:framePr w:w="3921" w:h="607" w:hRule="exact" w:wrap="none" w:vAnchor="page" w:hAnchor="margin" w:x="6800" w:y="11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bezvědomí, epileptickém záchvatu</w:t>
      </w:r>
    </w:p>
    <w:p>
      <w:pPr>
        <w:pStyle w:val="P28"/>
        <w:framePr w:w="3921" w:h="831" w:hRule="exact" w:wrap="none" w:vAnchor="page" w:hAnchor="margin" w:x="6800" w:y="125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6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49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13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činností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při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39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39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39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3379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415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4790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616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610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278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10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02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0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02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0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02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02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02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023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023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02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02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02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023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023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1254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1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1254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1254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39" w:h="230" w:hRule="exact" w:wrap="none" w:vAnchor="page" w:hAnchor="margin" w:x="3076" w:y="112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05" w:h="230" w:hRule="exact" w:wrap="none" w:vAnchor="page" w:hAnchor="margin" w:x="3758" w:y="1125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4406" w:y="112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57" w:h="230" w:hRule="exact" w:wrap="none" w:vAnchor="page" w:hAnchor="margin" w:x="4564" w:y="11254"/>
        <w:rPr>
          <w:rStyle w:val="C27"/>
          <w:rtl w:val="0"/>
        </w:rPr>
      </w:pPr>
      <w:r>
        <w:rPr>
          <w:rStyle w:val="C27"/>
          <w:rtl w:val="0"/>
        </w:rPr>
        <w:t>písemnému</w:t>
      </w:r>
    </w:p>
    <w:p>
      <w:pPr>
        <w:pStyle w:val="P38"/>
        <w:framePr w:w="682" w:h="230" w:hRule="exact" w:wrap="none" w:vAnchor="page" w:hAnchor="margin" w:x="5664" w:y="112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03" w:h="230" w:hRule="exact" w:wrap="none" w:vAnchor="page" w:hAnchor="margin" w:x="6388" w:y="112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6734" w:y="112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7636" w:y="112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625" w:h="230" w:hRule="exact" w:wrap="none" w:vAnchor="page" w:hAnchor="margin" w:x="8548" w:y="1125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93" w:h="230" w:hRule="exact" w:wrap="none" w:vAnchor="page" w:hAnchor="margin" w:x="9216" w:y="1125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06" w:h="230" w:hRule="exact" w:wrap="none" w:vAnchor="page" w:hAnchor="margin" w:x="9552" w:y="11254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581" w:h="230" w:hRule="exact" w:wrap="none" w:vAnchor="page" w:hAnchor="margin" w:x="388" w:y="11484"/>
        <w:rPr>
          <w:rStyle w:val="C27"/>
          <w:rtl w:val="0"/>
        </w:rPr>
      </w:pPr>
      <w:r>
        <w:rPr>
          <w:rStyle w:val="C27"/>
          <w:rtl w:val="0"/>
        </w:rPr>
        <w:t>formu,</w:t>
      </w:r>
    </w:p>
    <w:p>
      <w:pPr>
        <w:pStyle w:val="P38"/>
        <w:framePr w:w="538" w:h="230" w:hRule="exact" w:wrap="none" w:vAnchor="page" w:hAnchor="margin" w:x="1012" w:y="11484"/>
        <w:rPr>
          <w:rStyle w:val="C27"/>
          <w:rtl w:val="0"/>
        </w:rPr>
      </w:pPr>
      <w:r>
        <w:rPr>
          <w:rStyle w:val="C27"/>
          <w:rtl w:val="0"/>
        </w:rPr>
        <w:t>avšak</w:t>
      </w:r>
    </w:p>
    <w:p>
      <w:pPr>
        <w:pStyle w:val="P38"/>
        <w:framePr w:w="759" w:h="230" w:hRule="exact" w:wrap="none" w:vAnchor="page" w:hAnchor="margin" w:x="1593" w:y="114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395" w:y="1148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84" w:y="1148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28" w:h="230" w:hRule="exact" w:wrap="none" w:vAnchor="page" w:hAnchor="margin" w:x="3211" w:y="1148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02" w:h="230" w:hRule="exact" w:wrap="none" w:vAnchor="page" w:hAnchor="margin" w:x="3681" w:y="11484"/>
        <w:rPr>
          <w:rStyle w:val="C27"/>
          <w:rtl w:val="0"/>
        </w:rPr>
      </w:pPr>
      <w:r>
        <w:rPr>
          <w:rStyle w:val="C27"/>
          <w:rtl w:val="0"/>
        </w:rPr>
        <w:t>přítomen</w:t>
      </w:r>
    </w:p>
    <w:p>
      <w:pPr>
        <w:pStyle w:val="P38"/>
        <w:framePr w:w="1004" w:h="230" w:hRule="exact" w:wrap="none" w:vAnchor="page" w:hAnchor="margin" w:x="4526" w:y="11484"/>
        <w:rPr>
          <w:rStyle w:val="C27"/>
          <w:rtl w:val="0"/>
        </w:rPr>
      </w:pPr>
      <w:r>
        <w:rPr>
          <w:rStyle w:val="C27"/>
          <w:rtl w:val="0"/>
        </w:rPr>
        <w:t>prezenčně.</w:t>
      </w:r>
    </w:p>
    <w:p>
      <w:pPr>
        <w:pStyle w:val="P40"/>
        <w:framePr w:w="375" w:h="245" w:hRule="exact" w:wrap="none" w:vAnchor="page" w:hAnchor="margin" w:x="28" w:y="117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73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73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7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173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173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173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173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173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173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1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173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173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173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17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173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196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196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1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1964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21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2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21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21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21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2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21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21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214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21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21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21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21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21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2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244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244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244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2444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2444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24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244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244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244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2444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24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2444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2444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2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244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267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26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267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26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26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267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267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2675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267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267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267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26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267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290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29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290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290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290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29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290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1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33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33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3375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337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337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33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33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38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38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38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3846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384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3846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1277" w:h="230" w:hRule="exact" w:wrap="none" w:vAnchor="page" w:hAnchor="margin" w:x="5092" w:y="13846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8"/>
        <w:framePr w:w="1124" w:h="230" w:hRule="exact" w:wrap="none" w:vAnchor="page" w:hAnchor="margin" w:x="6412" w:y="1384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31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124" w:h="230" w:hRule="exact" w:wrap="none" w:vAnchor="page" w:hAnchor="margin" w:x="1920" w:y="14316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3086" w:y="1431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130" w:h="230" w:hRule="exact" w:wrap="none" w:vAnchor="page" w:hAnchor="margin" w:x="3667" w:y="14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3840" w:y="14316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735" w:h="230" w:hRule="exact" w:wrap="none" w:vAnchor="page" w:hAnchor="margin" w:x="5241" w:y="14316"/>
        <w:rPr>
          <w:rStyle w:val="C26"/>
          <w:rtl w:val="0"/>
        </w:rPr>
      </w:pPr>
      <w:r>
        <w:rPr>
          <w:rStyle w:val="C26"/>
          <w:rtl w:val="0"/>
        </w:rPr>
        <w:t>projevů</w:t>
      </w:r>
    </w:p>
    <w:p>
      <w:pPr>
        <w:pStyle w:val="P37"/>
        <w:framePr w:w="461" w:h="230" w:hRule="exact" w:wrap="none" w:vAnchor="page" w:hAnchor="margin" w:x="6019" w:y="14316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274" w:h="230" w:hRule="exact" w:wrap="none" w:vAnchor="page" w:hAnchor="margin" w:x="6523" w:y="1431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49" w:h="230" w:hRule="exact" w:wrap="none" w:vAnchor="page" w:hAnchor="margin" w:x="6840" w:y="14316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1455" w:h="230" w:hRule="exact" w:wrap="none" w:vAnchor="page" w:hAnchor="margin" w:x="7632" w:y="14316"/>
        <w:rPr>
          <w:rStyle w:val="C26"/>
          <w:rtl w:val="0"/>
        </w:rPr>
      </w:pPr>
      <w:r>
        <w:rPr>
          <w:rStyle w:val="C26"/>
          <w:rtl w:val="0"/>
        </w:rPr>
        <w:t>permanentního</w:t>
      </w:r>
    </w:p>
    <w:p>
      <w:pPr>
        <w:pStyle w:val="P37"/>
        <w:framePr w:w="529" w:h="230" w:hRule="exact" w:wrap="none" w:vAnchor="page" w:hAnchor="margin" w:x="9129" w:y="14316"/>
        <w:rPr>
          <w:rStyle w:val="C26"/>
          <w:rtl w:val="0"/>
        </w:rPr>
      </w:pPr>
      <w:r>
        <w:rPr>
          <w:rStyle w:val="C26"/>
          <w:rtl w:val="0"/>
        </w:rPr>
        <w:t>make</w:t>
      </w:r>
    </w:p>
    <w:p>
      <w:pPr>
        <w:pStyle w:val="P37"/>
        <w:framePr w:w="82" w:h="230" w:hRule="exact" w:wrap="none" w:vAnchor="page" w:hAnchor="margin" w:x="9643" w:y="143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85" w:h="230" w:hRule="exact" w:wrap="none" w:vAnchor="page" w:hAnchor="margin" w:x="9710" w:y="14316"/>
        <w:rPr>
          <w:rStyle w:val="C26"/>
          <w:rtl w:val="0"/>
        </w:rPr>
      </w:pPr>
      <w:r>
        <w:rPr>
          <w:rStyle w:val="C26"/>
          <w:rtl w:val="0"/>
        </w:rPr>
        <w:t>upu</w:t>
      </w:r>
    </w:p>
    <w:p>
      <w:pPr>
        <w:pStyle w:val="P38"/>
        <w:framePr w:w="81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4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4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455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455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455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14551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14551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8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147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478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14787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14787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1478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1478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147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14787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17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02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150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02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2616" w:y="15022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437" w:h="230" w:hRule="exact" w:wrap="none" w:vAnchor="page" w:hAnchor="margin" w:x="3273" w:y="1502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625" w:h="230" w:hRule="exact" w:wrap="none" w:vAnchor="page" w:hAnchor="margin" w:x="3753" w:y="15022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4420" w:y="1502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5280" w:y="1502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49" w:h="230" w:hRule="exact" w:wrap="none" w:vAnchor="page" w:hAnchor="margin" w:x="5750" w:y="15022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359" w:h="230" w:hRule="exact" w:wrap="none" w:vAnchor="page" w:hAnchor="margin" w:x="6542" w:y="15022"/>
        <w:rPr>
          <w:rStyle w:val="C27"/>
          <w:rtl w:val="0"/>
        </w:rPr>
      </w:pPr>
      <w:r>
        <w:rPr>
          <w:rStyle w:val="C27"/>
          <w:rtl w:val="0"/>
        </w:rPr>
        <w:t>permanentního</w:t>
      </w:r>
    </w:p>
    <w:p>
      <w:pPr>
        <w:pStyle w:val="P38"/>
        <w:framePr w:w="505" w:h="230" w:hRule="exact" w:wrap="none" w:vAnchor="page" w:hAnchor="margin" w:x="7944" w:y="15022"/>
        <w:rPr>
          <w:rStyle w:val="C27"/>
          <w:rtl w:val="0"/>
        </w:rPr>
      </w:pPr>
      <w:r>
        <w:rPr>
          <w:rStyle w:val="C27"/>
          <w:rtl w:val="0"/>
        </w:rPr>
        <w:t>make</w:t>
      </w:r>
    </w:p>
    <w:p>
      <w:pPr>
        <w:pStyle w:val="P38"/>
        <w:framePr w:w="82" w:h="230" w:hRule="exact" w:wrap="none" w:vAnchor="page" w:hAnchor="margin" w:x="8433" w:y="1502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8500" w:y="15022"/>
        <w:rPr>
          <w:rStyle w:val="C27"/>
          <w:rtl w:val="0"/>
        </w:rPr>
      </w:pPr>
      <w:r>
        <w:rPr>
          <w:rStyle w:val="C27"/>
          <w:rtl w:val="0"/>
        </w:rPr>
        <w:t>upu</w:t>
      </w:r>
    </w:p>
    <w:p>
      <w:pPr>
        <w:pStyle w:val="P38"/>
        <w:framePr w:w="130" w:h="230" w:hRule="exact" w:wrap="none" w:vAnchor="page" w:hAnchor="margin" w:x="8894" w:y="150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067" w:y="1502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9844" w:y="1502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10161" w:y="150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576" w:y="15252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783" w:h="230" w:hRule="exact" w:wrap="none" w:vAnchor="page" w:hAnchor="margin" w:x="1233" w:y="15252"/>
        <w:rPr>
          <w:rStyle w:val="C27"/>
          <w:rtl w:val="0"/>
        </w:rPr>
      </w:pPr>
      <w:r>
        <w:rPr>
          <w:rStyle w:val="C27"/>
          <w:rtl w:val="0"/>
        </w:rPr>
        <w:t>orientuje</w:t>
      </w:r>
    </w:p>
    <w:p>
      <w:pPr>
        <w:pStyle w:val="P38"/>
        <w:framePr w:w="869" w:h="230" w:hRule="exact" w:wrap="none" w:vAnchor="page" w:hAnchor="margin" w:x="2059" w:y="15252"/>
        <w:rPr>
          <w:rStyle w:val="C27"/>
          <w:rtl w:val="0"/>
        </w:rPr>
      </w:pPr>
      <w:r>
        <w:rPr>
          <w:rStyle w:val="C27"/>
          <w:rtl w:val="0"/>
        </w:rPr>
        <w:t>v hloubce</w:t>
      </w:r>
    </w:p>
    <w:p>
      <w:pPr>
        <w:pStyle w:val="P38"/>
        <w:framePr w:w="893" w:h="230" w:hRule="exact" w:wrap="none" w:vAnchor="page" w:hAnchor="margin" w:x="2971" w:y="15252"/>
        <w:rPr>
          <w:rStyle w:val="C27"/>
          <w:rtl w:val="0"/>
        </w:rPr>
      </w:pPr>
      <w:r>
        <w:rPr>
          <w:rStyle w:val="C27"/>
          <w:rtl w:val="0"/>
        </w:rPr>
        <w:t>zapravení</w:t>
      </w:r>
    </w:p>
    <w:p>
      <w:pPr>
        <w:pStyle w:val="P38"/>
        <w:framePr w:w="893" w:h="230" w:hRule="exact" w:wrap="none" w:vAnchor="page" w:hAnchor="margin" w:x="3907" w:y="15252"/>
        <w:rPr>
          <w:rStyle w:val="C27"/>
          <w:rtl w:val="0"/>
        </w:rPr>
      </w:pPr>
      <w:r>
        <w:rPr>
          <w:rStyle w:val="C27"/>
          <w:rtl w:val="0"/>
        </w:rPr>
        <w:t>pigmentu.</w:t>
      </w:r>
    </w:p>
    <w:p>
      <w:pPr>
        <w:pStyle w:val="P38"/>
        <w:framePr w:w="7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970" w:h="230" w:hRule="exact" w:wrap="none" w:vAnchor="page" w:hAnchor="margin" w:x="3086" w:y="2159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7"/>
        <w:framePr w:w="970" w:h="230" w:hRule="exact" w:wrap="none" w:vAnchor="page" w:hAnchor="margin" w:x="4099" w:y="2159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7"/>
        <w:framePr w:w="1455" w:h="230" w:hRule="exact" w:wrap="none" w:vAnchor="page" w:hAnchor="margin" w:x="5112" w:y="2159"/>
        <w:rPr>
          <w:rStyle w:val="C26"/>
          <w:rtl w:val="0"/>
        </w:rPr>
      </w:pPr>
      <w:r>
        <w:rPr>
          <w:rStyle w:val="C26"/>
          <w:rtl w:val="0"/>
        </w:rPr>
        <w:t>permanentního</w:t>
      </w:r>
    </w:p>
    <w:p>
      <w:pPr>
        <w:pStyle w:val="P37"/>
        <w:framePr w:w="529" w:h="230" w:hRule="exact" w:wrap="none" w:vAnchor="page" w:hAnchor="margin" w:x="6609" w:y="2159"/>
        <w:rPr>
          <w:rStyle w:val="C26"/>
          <w:rtl w:val="0"/>
        </w:rPr>
      </w:pPr>
      <w:r>
        <w:rPr>
          <w:rStyle w:val="C26"/>
          <w:rtl w:val="0"/>
        </w:rPr>
        <w:t>make</w:t>
      </w:r>
    </w:p>
    <w:p>
      <w:pPr>
        <w:pStyle w:val="P37"/>
        <w:framePr w:w="82" w:h="230" w:hRule="exact" w:wrap="none" w:vAnchor="page" w:hAnchor="margin" w:x="7123" w:y="215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447" w:h="230" w:hRule="exact" w:wrap="none" w:vAnchor="page" w:hAnchor="margin" w:x="7190" w:y="2159"/>
        <w:rPr>
          <w:rStyle w:val="C26"/>
          <w:rtl w:val="0"/>
        </w:rPr>
      </w:pPr>
      <w:r>
        <w:rPr>
          <w:rStyle w:val="C26"/>
          <w:rtl w:val="0"/>
        </w:rPr>
        <w:t>upu: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39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2788" w:y="2394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706" w:h="230" w:hRule="exact" w:wrap="none" w:vAnchor="page" w:hAnchor="margin" w:x="3681" w:y="2394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14" w:h="230" w:hRule="exact" w:wrap="none" w:vAnchor="page" w:hAnchor="margin" w:x="4430" w:y="2394"/>
        <w:rPr>
          <w:rStyle w:val="C27"/>
          <w:rtl w:val="0"/>
        </w:rPr>
      </w:pPr>
      <w:r>
        <w:rPr>
          <w:rStyle w:val="C27"/>
          <w:rtl w:val="0"/>
        </w:rPr>
        <w:t>onemocnění</w:t>
      </w:r>
    </w:p>
    <w:p>
      <w:pPr>
        <w:pStyle w:val="P38"/>
        <w:framePr w:w="130" w:h="230" w:hRule="exact" w:wrap="none" w:vAnchor="page" w:hAnchor="margin" w:x="558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760" w:y="239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25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7195" w:y="239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054" w:y="239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50" w:h="230" w:hRule="exact" w:wrap="none" w:vAnchor="page" w:hAnchor="margin" w:x="8524" w:y="239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9417" w:y="2394"/>
        <w:rPr>
          <w:rStyle w:val="C27"/>
          <w:rtl w:val="0"/>
        </w:rPr>
      </w:pPr>
      <w:r>
        <w:rPr>
          <w:rStyle w:val="C27"/>
          <w:rtl w:val="0"/>
        </w:rPr>
        <w:t>ohledání</w:t>
      </w:r>
    </w:p>
    <w:p>
      <w:pPr>
        <w:pStyle w:val="P38"/>
        <w:framePr w:w="437" w:h="230" w:hRule="exact" w:wrap="none" w:vAnchor="page" w:hAnchor="margin" w:x="10243" w:y="2394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76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figuranta/figurantky,</w:t>
      </w:r>
    </w:p>
    <w:p>
      <w:pPr>
        <w:pStyle w:val="P38"/>
        <w:framePr w:w="802" w:h="230" w:hRule="exact" w:wrap="none" w:vAnchor="page" w:hAnchor="margin" w:x="1838" w:y="26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2683" w:y="262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26" w:h="230" w:hRule="exact" w:wrap="none" w:vAnchor="page" w:hAnchor="margin" w:x="3340" w:y="2625"/>
        <w:rPr>
          <w:rStyle w:val="C27"/>
          <w:rtl w:val="0"/>
        </w:rPr>
      </w:pPr>
      <w:r>
        <w:rPr>
          <w:rStyle w:val="C27"/>
          <w:rtl w:val="0"/>
        </w:rPr>
        <w:t>shledané</w:t>
      </w:r>
    </w:p>
    <w:p>
      <w:pPr>
        <w:pStyle w:val="P38"/>
        <w:framePr w:w="1023" w:h="230" w:hRule="exact" w:wrap="none" w:vAnchor="page" w:hAnchor="margin" w:x="4209" w:y="2625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16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projevy.</w:t>
      </w:r>
    </w:p>
    <w:p>
      <w:pPr>
        <w:pStyle w:val="P38"/>
        <w:framePr w:w="1181" w:h="230" w:hRule="exact" w:wrap="none" w:vAnchor="page" w:hAnchor="margin" w:x="6033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57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7862" w:y="26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8366" w:y="262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870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0" w:y="262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83" w:h="230" w:hRule="exact" w:wrap="none" w:vAnchor="page" w:hAnchor="margin" w:x="9686" w:y="262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0512" w:y="26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06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67" w:h="230" w:hRule="exact" w:wrap="none" w:vAnchor="page" w:hAnchor="margin" w:x="1612" w:y="2855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16" w:h="230" w:hRule="exact" w:wrap="none" w:vAnchor="page" w:hAnchor="margin" w:x="2822" w:y="28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980" w:y="285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3504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49" w:y="285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4660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572" w:y="285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5745" w:y="285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673" w:h="230" w:hRule="exact" w:wrap="none" w:vAnchor="page" w:hAnchor="margin" w:x="6638" w:y="2855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32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3062" w:y="3325"/>
        <w:rPr>
          <w:rStyle w:val="C26"/>
          <w:rtl w:val="0"/>
        </w:rPr>
      </w:pPr>
      <w:r>
        <w:rPr>
          <w:rStyle w:val="C26"/>
          <w:rtl w:val="0"/>
        </w:rPr>
        <w:t>legislativních</w:t>
      </w:r>
    </w:p>
    <w:p>
      <w:pPr>
        <w:pStyle w:val="P37"/>
        <w:framePr w:w="1047" w:h="230" w:hRule="exact" w:wrap="none" w:vAnchor="page" w:hAnchor="margin" w:x="4382" w:y="3325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5472" w:y="332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105" w:h="230" w:hRule="exact" w:wrap="none" w:vAnchor="page" w:hAnchor="margin" w:x="5764" w:y="3325"/>
        <w:rPr>
          <w:rStyle w:val="C26"/>
          <w:rtl w:val="0"/>
        </w:rPr>
      </w:pPr>
      <w:r>
        <w:rPr>
          <w:rStyle w:val="C26"/>
          <w:rtl w:val="0"/>
        </w:rPr>
        <w:t>kosmetické</w:t>
      </w:r>
    </w:p>
    <w:p>
      <w:pPr>
        <w:pStyle w:val="P37"/>
        <w:framePr w:w="913" w:h="230" w:hRule="exact" w:wrap="none" w:vAnchor="page" w:hAnchor="margin" w:x="6912" w:y="3325"/>
        <w:rPr>
          <w:rStyle w:val="C26"/>
          <w:rtl w:val="0"/>
        </w:rPr>
      </w:pPr>
      <w:r>
        <w:rPr>
          <w:rStyle w:val="C26"/>
          <w:rtl w:val="0"/>
        </w:rPr>
        <w:t>přípravky</w:t>
      </w:r>
    </w:p>
    <w:p>
      <w:pPr>
        <w:pStyle w:val="P37"/>
        <w:framePr w:w="130" w:h="230" w:hRule="exact" w:wrap="none" w:vAnchor="page" w:hAnchor="margin" w:x="7867" w:y="33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8040" w:y="3325"/>
        <w:rPr>
          <w:rStyle w:val="C26"/>
          <w:rtl w:val="0"/>
        </w:rPr>
      </w:pPr>
      <w:r>
        <w:rPr>
          <w:rStyle w:val="C26"/>
          <w:rtl w:val="0"/>
        </w:rPr>
        <w:t>přístroje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37" w:h="230" w:hRule="exact" w:wrap="none" w:vAnchor="page" w:hAnchor="margin" w:x="1113" w:y="3561"/>
        <w:rPr>
          <w:rStyle w:val="C27"/>
          <w:rtl w:val="0"/>
        </w:rPr>
      </w:pPr>
      <w:r>
        <w:rPr>
          <w:rStyle w:val="C27"/>
          <w:rtl w:val="0"/>
        </w:rPr>
        <w:t>Kosmetický</w:t>
      </w:r>
    </w:p>
    <w:p>
      <w:pPr>
        <w:pStyle w:val="P38"/>
        <w:framePr w:w="845" w:h="230" w:hRule="exact" w:wrap="none" w:vAnchor="page" w:hAnchor="margin" w:x="2193" w:y="3561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615" w:h="230" w:hRule="exact" w:wrap="none" w:vAnchor="page" w:hAnchor="margin" w:x="3081" w:y="356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39" w:y="3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939" w:y="3561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2199" w:h="230" w:hRule="exact" w:wrap="none" w:vAnchor="page" w:hAnchor="margin" w:x="1920" w:y="4026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02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026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026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0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02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026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026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402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24" w:h="230" w:hRule="exact" w:wrap="none" w:vAnchor="page" w:hAnchor="margin" w:x="28" w:y="4257"/>
        <w:rPr>
          <w:rStyle w:val="C26"/>
          <w:rtl w:val="0"/>
        </w:rPr>
      </w:pPr>
      <w:r>
        <w:rPr>
          <w:rStyle w:val="C26"/>
          <w:rtl w:val="0"/>
        </w:rPr>
        <w:t>činnostech,</w:t>
      </w:r>
    </w:p>
    <w:p>
      <w:pPr>
        <w:pStyle w:val="P37"/>
        <w:framePr w:w="274" w:h="230" w:hRule="exact" w:wrap="none" w:vAnchor="page" w:hAnchor="margin" w:x="1195" w:y="425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1512" w:y="4257"/>
        <w:rPr>
          <w:rStyle w:val="C26"/>
          <w:rtl w:val="0"/>
        </w:rPr>
      </w:pPr>
      <w:r>
        <w:rPr>
          <w:rStyle w:val="C26"/>
          <w:rtl w:val="0"/>
        </w:rPr>
        <w:t>kterých</w:t>
      </w:r>
    </w:p>
    <w:p>
      <w:pPr>
        <w:pStyle w:val="P37"/>
        <w:framePr w:w="183" w:h="230" w:hRule="exact" w:wrap="none" w:vAnchor="page" w:hAnchor="margin" w:x="2280" w:y="4257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7"/>
        <w:framePr w:w="1148" w:h="230" w:hRule="exact" w:wrap="none" w:vAnchor="page" w:hAnchor="margin" w:x="2505" w:y="4257"/>
        <w:rPr>
          <w:rStyle w:val="C26"/>
          <w:rtl w:val="0"/>
        </w:rPr>
      </w:pPr>
      <w:r>
        <w:rPr>
          <w:rStyle w:val="C26"/>
          <w:rtl w:val="0"/>
        </w:rPr>
        <w:t>porušována</w:t>
      </w:r>
    </w:p>
    <w:p>
      <w:pPr>
        <w:pStyle w:val="P37"/>
        <w:framePr w:w="802" w:h="230" w:hRule="exact" w:wrap="none" w:vAnchor="page" w:hAnchor="margin" w:x="3696" w:y="4257"/>
        <w:rPr>
          <w:rStyle w:val="C26"/>
          <w:rtl w:val="0"/>
        </w:rPr>
      </w:pPr>
      <w:r>
        <w:rPr>
          <w:rStyle w:val="C26"/>
          <w:rtl w:val="0"/>
        </w:rPr>
        <w:t>integrita</w:t>
      </w:r>
    </w:p>
    <w:p>
      <w:pPr>
        <w:pStyle w:val="P37"/>
        <w:framePr w:w="581" w:h="230" w:hRule="exact" w:wrap="none" w:vAnchor="page" w:hAnchor="margin" w:x="4540" w:y="4257"/>
        <w:rPr>
          <w:rStyle w:val="C26"/>
          <w:rtl w:val="0"/>
        </w:rPr>
      </w:pPr>
      <w:r>
        <w:rPr>
          <w:rStyle w:val="C26"/>
          <w:rtl w:val="0"/>
        </w:rPr>
        <w:t>lidské</w:t>
      </w:r>
    </w:p>
    <w:p>
      <w:pPr>
        <w:pStyle w:val="P37"/>
        <w:framePr w:w="529" w:h="230" w:hRule="exact" w:wrap="none" w:vAnchor="page" w:hAnchor="margin" w:x="5164" w:y="4257"/>
        <w:rPr>
          <w:rStyle w:val="C26"/>
          <w:rtl w:val="0"/>
        </w:rPr>
      </w:pPr>
      <w:r>
        <w:rPr>
          <w:rStyle w:val="C26"/>
          <w:rtl w:val="0"/>
        </w:rPr>
        <w:t>kůže: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49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49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4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49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4108" w:y="4492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72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72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7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7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72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72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722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9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9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95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95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95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95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95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9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953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9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9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18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183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1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183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18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18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18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183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183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8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6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1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4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permanentního make-upu.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kurz zaměřený na pracovní činnost – „permanentní make-up (trvalé líčení)" a nejméně 5 let odborné praxe v oblasti činností, při kterých je porušována integrita lidské kůže – provádění permanentního make-upu.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kurz zaměřený na pracovní činnost kosmetika a rekvalifikační kurz zaměřený na pracovní činnost – „permanentní make-up (trvalé líčení)“ a nejméně 5 let odborné praxe v oblasti činností, při kterých je porušována integrita lidské kůže – provádění permanentního make-upu.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Odborník/odbornice na permanentní make-up (69-032-M) a střední vzdělání s maturitní zkouškou a nejméně 5 let odborné praxe v oblasti činností, při nichž je porušována integrita lidské kůže – provádění permanentního make-upu.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permanentního make-upu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Vybavení, pomůcky, přípravky: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lehátko s omyvatelným povrchem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sedačka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stojací lampa se studeným světlem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stolek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kontaminovaný odpad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odpadkový koš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první pomoci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povrchy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papírové utěrky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pigmentů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mixér na pigmenty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nádobky na pigment a stojánek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anestetika na neporušenou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anestetika na porušenou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zakrývací folie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lihová nebo vibrační tužka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jehly jednorázové podle přístroje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 pro aplikaci permanentního make-upu (tetovací strojek)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čepice a pláštěnka pro klienta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prostěradlo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ústenka, zástěra a rukavice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čtvercová netkaná textilie 7–10 cm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štětičky na anestetikum (ne vatové)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dávkovač s čisticím roztokem na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ošetřující krém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slepé obrázky vrstev kůže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5 fotografií kožních onemocnění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pro praktickou část zkoušky použít svůj vlastní přístroj pro provedení permanentního make-upu.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9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2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5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5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Veronika Nicolette Fleišer,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LaMajja PRO s. r. o.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Lucie Schreiberová,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7C28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812559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00EDD0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513C95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7D0A20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